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6F83" w14:textId="06496195" w:rsidR="00464081" w:rsidRPr="0042461C" w:rsidRDefault="00617622" w:rsidP="00617622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42461C">
        <w:rPr>
          <w:b/>
          <w:bCs/>
          <w:sz w:val="32"/>
          <w:szCs w:val="32"/>
          <w:u w:val="single"/>
          <w:lang w:val="fr-FR"/>
        </w:rPr>
        <w:t>Inputs pour la page du projet DRIVER sur le site de l’UMONS :</w:t>
      </w:r>
    </w:p>
    <w:p w14:paraId="5EA14A56" w14:textId="77777777" w:rsidR="00821044" w:rsidRDefault="00821044" w:rsidP="00821044">
      <w:pPr>
        <w:jc w:val="center"/>
        <w:rPr>
          <w:lang w:val="fr-FR"/>
        </w:rPr>
      </w:pPr>
      <w:hyperlink r:id="rId7" w:history="1">
        <w:r w:rsidRPr="00821044">
          <w:rPr>
            <w:rStyle w:val="Lienhypertexte"/>
          </w:rPr>
          <w:t>www.umons.ac.be/DRIVER</w:t>
        </w:r>
      </w:hyperlink>
    </w:p>
    <w:p w14:paraId="35630CF7" w14:textId="496F5468" w:rsidR="009119D9" w:rsidRPr="00821044" w:rsidRDefault="008B5783" w:rsidP="00821044">
      <w:pPr>
        <w:jc w:val="center"/>
      </w:pPr>
      <w:r>
        <w:rPr>
          <w:noProof/>
        </w:rPr>
        <w:drawing>
          <wp:inline distT="0" distB="0" distL="0" distR="0" wp14:anchorId="035D8F0B" wp14:editId="63C79CAD">
            <wp:extent cx="2125683" cy="873383"/>
            <wp:effectExtent l="0" t="0" r="8255" b="3175"/>
            <wp:docPr id="72255615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84" cy="87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161A4" w14:textId="7A9AED8D" w:rsidR="004F0A1D" w:rsidRDefault="007845C7" w:rsidP="0096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Présentation du projet</w:t>
      </w:r>
    </w:p>
    <w:p w14:paraId="39CC0D29" w14:textId="01E834EB" w:rsidR="00821E28" w:rsidRDefault="002137B9" w:rsidP="006E7408">
      <w:pPr>
        <w:pStyle w:val="txt"/>
        <w:spacing w:before="0" w:after="0"/>
        <w:rPr>
          <w:rFonts w:asciiTheme="minorHAnsi" w:eastAsia="Calibri" w:hAnsiTheme="minorHAnsi"/>
        </w:rPr>
      </w:pPr>
      <w:r w:rsidRPr="006E7408">
        <w:rPr>
          <w:rFonts w:asciiTheme="minorHAnsi" w:eastAsia="Calibri" w:hAnsiTheme="minorHAnsi"/>
        </w:rPr>
        <w:t>Dans le cadre de la Transition Energétique, le CO</w:t>
      </w:r>
      <w:r w:rsidRPr="006E7408">
        <w:rPr>
          <w:rFonts w:asciiTheme="minorHAnsi" w:eastAsia="Calibri" w:hAnsiTheme="minorHAnsi"/>
          <w:vertAlign w:val="subscript"/>
        </w:rPr>
        <w:t>2</w:t>
      </w:r>
      <w:r w:rsidRPr="006E7408">
        <w:rPr>
          <w:rFonts w:asciiTheme="minorHAnsi" w:eastAsia="Calibri" w:hAnsiTheme="minorHAnsi"/>
        </w:rPr>
        <w:t xml:space="preserve"> a une place centrale, non seulement de manière directe pour la réduction des émissions de gaz à effet de serre de la Belgique et la réalisation de ses objectifs en termes de lutte contre le réchauffement climatique, mais également pour son rôle, comme matière première combinée à l’hydrogène, pour le stockage d’énergie renouvelable</w:t>
      </w:r>
      <w:r w:rsidRPr="006E7408">
        <w:rPr>
          <w:rFonts w:asciiTheme="minorHAnsi" w:hAnsiTheme="minorHAnsi"/>
        </w:rPr>
        <w:t xml:space="preserve">, assurant </w:t>
      </w:r>
      <w:proofErr w:type="gramStart"/>
      <w:r w:rsidRPr="006E7408">
        <w:rPr>
          <w:rFonts w:asciiTheme="minorHAnsi" w:hAnsiTheme="minorHAnsi"/>
        </w:rPr>
        <w:t>la</w:t>
      </w:r>
      <w:proofErr w:type="gramEnd"/>
      <w:r w:rsidRPr="006E7408">
        <w:rPr>
          <w:rFonts w:asciiTheme="minorHAnsi" w:hAnsiTheme="minorHAnsi"/>
        </w:rPr>
        <w:t xml:space="preserve"> </w:t>
      </w:r>
      <w:r w:rsidRPr="006E7408">
        <w:rPr>
          <w:rFonts w:asciiTheme="minorHAnsi" w:eastAsia="Calibri" w:hAnsiTheme="minorHAnsi"/>
        </w:rPr>
        <w:t>stabilité du réseau électrique et la sécurité d’approvisionnement énergétique. En effet, le CO</w:t>
      </w:r>
      <w:r w:rsidRPr="006E7408">
        <w:rPr>
          <w:rFonts w:asciiTheme="minorHAnsi" w:eastAsia="Calibri" w:hAnsiTheme="minorHAnsi"/>
          <w:vertAlign w:val="subscript"/>
        </w:rPr>
        <w:t>2</w:t>
      </w:r>
      <w:r w:rsidRPr="006E7408">
        <w:rPr>
          <w:rFonts w:asciiTheme="minorHAnsi" w:eastAsia="Calibri" w:hAnsiTheme="minorHAnsi"/>
        </w:rPr>
        <w:t xml:space="preserve"> capturé et purifié sera utilisé comme matière première pour la production de fuel synthétique (chaîne « CCU » - Carbon Capture &amp; </w:t>
      </w:r>
      <w:proofErr w:type="spellStart"/>
      <w:r w:rsidRPr="006E7408">
        <w:rPr>
          <w:rFonts w:asciiTheme="minorHAnsi" w:eastAsia="Calibri" w:hAnsiTheme="minorHAnsi"/>
        </w:rPr>
        <w:t>Utilization</w:t>
      </w:r>
      <w:proofErr w:type="spellEnd"/>
      <w:r w:rsidRPr="006E7408">
        <w:rPr>
          <w:rFonts w:asciiTheme="minorHAnsi" w:eastAsia="Calibri" w:hAnsiTheme="minorHAnsi"/>
        </w:rPr>
        <w:t>), et en particulier le méthanol, le gaz naturel synthétique (SNG)</w:t>
      </w:r>
      <w:r w:rsidR="009A326C">
        <w:rPr>
          <w:rFonts w:asciiTheme="minorHAnsi" w:eastAsia="Calibri" w:hAnsiTheme="minorHAnsi"/>
        </w:rPr>
        <w:t xml:space="preserve"> </w:t>
      </w:r>
      <w:r w:rsidRPr="006E7408">
        <w:rPr>
          <w:rFonts w:asciiTheme="minorHAnsi" w:eastAsia="Calibri" w:hAnsiTheme="minorHAnsi"/>
        </w:rPr>
        <w:t xml:space="preserve">ou le kérozène, et ce, en utilisant de l’hydrogène produit à partir d’énergie renouvelable pour </w:t>
      </w:r>
      <w:proofErr w:type="spellStart"/>
      <w:r w:rsidRPr="006E7408">
        <w:rPr>
          <w:rFonts w:asciiTheme="minorHAnsi" w:eastAsia="Calibri" w:hAnsiTheme="minorHAnsi"/>
        </w:rPr>
        <w:t>défossiliser</w:t>
      </w:r>
      <w:proofErr w:type="spellEnd"/>
      <w:r w:rsidRPr="006E7408">
        <w:rPr>
          <w:rFonts w:asciiTheme="minorHAnsi" w:eastAsia="Calibri" w:hAnsiTheme="minorHAnsi"/>
        </w:rPr>
        <w:t xml:space="preserve"> les combustibles. Vu sa place centrale dans une future économie circulaire, un réel marché du CO</w:t>
      </w:r>
      <w:r w:rsidRPr="006E7408">
        <w:rPr>
          <w:rFonts w:asciiTheme="minorHAnsi" w:eastAsia="Calibri" w:hAnsiTheme="minorHAnsi"/>
          <w:vertAlign w:val="subscript"/>
        </w:rPr>
        <w:t>2</w:t>
      </w:r>
      <w:r w:rsidRPr="006E7408">
        <w:rPr>
          <w:rFonts w:asciiTheme="minorHAnsi" w:eastAsia="Calibri" w:hAnsiTheme="minorHAnsi"/>
        </w:rPr>
        <w:t xml:space="preserve"> s’impose dans notre pays et il sera dès lors primordial de pouvoir gérer ce marché, tant sur</w:t>
      </w:r>
      <w:r w:rsidR="0062192D" w:rsidRPr="006E7408">
        <w:rPr>
          <w:rFonts w:asciiTheme="minorHAnsi" w:eastAsia="Calibri" w:hAnsiTheme="minorHAnsi"/>
        </w:rPr>
        <w:t xml:space="preserve"> </w:t>
      </w:r>
      <w:r w:rsidR="0062192D" w:rsidRPr="006E7408">
        <w:rPr>
          <w:rFonts w:asciiTheme="minorHAnsi" w:eastAsia="Calibri" w:hAnsiTheme="minorHAnsi"/>
        </w:rPr>
        <w:t>des aspects techniques et infrastructurels (cf. capture, purification et transport du CO</w:t>
      </w:r>
      <w:r w:rsidR="0062192D" w:rsidRPr="006E7408">
        <w:rPr>
          <w:rFonts w:asciiTheme="minorHAnsi" w:eastAsia="Calibri" w:hAnsiTheme="minorHAnsi"/>
          <w:vertAlign w:val="subscript"/>
        </w:rPr>
        <w:t>2</w:t>
      </w:r>
      <w:r w:rsidR="0062192D" w:rsidRPr="006E7408">
        <w:rPr>
          <w:rFonts w:asciiTheme="minorHAnsi" w:eastAsia="Calibri" w:hAnsiTheme="minorHAnsi"/>
        </w:rPr>
        <w:t>), que sur des aspects économiques et régulatoires (cf. marché européen du CO</w:t>
      </w:r>
      <w:r w:rsidR="0062192D" w:rsidRPr="006E7408">
        <w:rPr>
          <w:rFonts w:asciiTheme="minorHAnsi" w:eastAsia="Calibri" w:hAnsiTheme="minorHAnsi"/>
          <w:vertAlign w:val="subscript"/>
        </w:rPr>
        <w:t>2</w:t>
      </w:r>
      <w:r w:rsidR="0062192D" w:rsidRPr="006E7408">
        <w:rPr>
          <w:rFonts w:asciiTheme="minorHAnsi" w:eastAsia="Calibri" w:hAnsiTheme="minorHAnsi"/>
        </w:rPr>
        <w:t xml:space="preserve"> et d’échange de quotas de CO</w:t>
      </w:r>
      <w:r w:rsidR="0062192D" w:rsidRPr="006E7408">
        <w:rPr>
          <w:rFonts w:asciiTheme="minorHAnsi" w:eastAsia="Calibri" w:hAnsiTheme="minorHAnsi"/>
          <w:vertAlign w:val="subscript"/>
        </w:rPr>
        <w:t>2</w:t>
      </w:r>
      <w:r w:rsidR="0062192D" w:rsidRPr="006E7408">
        <w:rPr>
          <w:rFonts w:asciiTheme="minorHAnsi" w:eastAsia="Calibri" w:hAnsiTheme="minorHAnsi"/>
        </w:rPr>
        <w:t xml:space="preserve"> ETS – Emission Trading Scheme). Le CO</w:t>
      </w:r>
      <w:r w:rsidR="0062192D" w:rsidRPr="006E7408">
        <w:rPr>
          <w:rFonts w:asciiTheme="minorHAnsi" w:eastAsia="Calibri" w:hAnsiTheme="minorHAnsi"/>
          <w:vertAlign w:val="subscript"/>
        </w:rPr>
        <w:t>2</w:t>
      </w:r>
      <w:r w:rsidR="0062192D" w:rsidRPr="006E7408">
        <w:rPr>
          <w:rFonts w:asciiTheme="minorHAnsi" w:eastAsia="Calibri" w:hAnsiTheme="minorHAnsi"/>
        </w:rPr>
        <w:t xml:space="preserve"> sera l’un des éléments d’un réseau énergétique global au côté des dispositifs de stockage d’énergie renouvelable, de l’économie de l’hydrogène et de tous les éléments nécessaires pour fabriquer, à partir de ce CO</w:t>
      </w:r>
      <w:r w:rsidR="0062192D" w:rsidRPr="006E7408">
        <w:rPr>
          <w:rFonts w:asciiTheme="minorHAnsi" w:eastAsia="Calibri" w:hAnsiTheme="minorHAnsi"/>
          <w:vertAlign w:val="subscript"/>
        </w:rPr>
        <w:t>2</w:t>
      </w:r>
      <w:r w:rsidR="0062192D" w:rsidRPr="006E7408">
        <w:rPr>
          <w:rFonts w:asciiTheme="minorHAnsi" w:eastAsia="Calibri" w:hAnsiTheme="minorHAnsi"/>
        </w:rPr>
        <w:t xml:space="preserve">, des e-fuels et les transporter. </w:t>
      </w:r>
    </w:p>
    <w:p w14:paraId="7B66D9F0" w14:textId="77777777" w:rsidR="00D71851" w:rsidRDefault="00D71851" w:rsidP="006E7408">
      <w:pPr>
        <w:pStyle w:val="txt"/>
        <w:spacing w:before="0" w:after="0"/>
        <w:rPr>
          <w:rFonts w:asciiTheme="minorHAnsi" w:eastAsia="Calibri" w:hAnsiTheme="minorHAnsi"/>
        </w:rPr>
      </w:pPr>
    </w:p>
    <w:p w14:paraId="7701070A" w14:textId="34BC459B" w:rsidR="00D71851" w:rsidRPr="006E7408" w:rsidRDefault="00D12194" w:rsidP="00D12194">
      <w:pPr>
        <w:pStyle w:val="txt"/>
        <w:spacing w:before="0" w:after="0"/>
        <w:jc w:val="center"/>
        <w:rPr>
          <w:rFonts w:asciiTheme="minorHAnsi" w:eastAsia="Calibri" w:hAnsiTheme="minorHAnsi"/>
        </w:rPr>
      </w:pPr>
      <w:r>
        <w:rPr>
          <w:rFonts w:asciiTheme="minorHAnsi" w:eastAsia="Calibri" w:hAnsiTheme="minorHAnsi"/>
          <w:noProof/>
        </w:rPr>
        <w:drawing>
          <wp:inline distT="0" distB="0" distL="0" distR="0" wp14:anchorId="2CE84C2B" wp14:editId="48F04272">
            <wp:extent cx="4215740" cy="2625193"/>
            <wp:effectExtent l="0" t="0" r="0" b="3810"/>
            <wp:docPr id="7201782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88" cy="264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7620" w14:textId="21A0AD7E" w:rsidR="0062192D" w:rsidRPr="00D27E2E" w:rsidRDefault="0062192D" w:rsidP="0062192D">
      <w:pPr>
        <w:pStyle w:val="txt"/>
        <w:spacing w:before="0" w:after="0"/>
        <w:rPr>
          <w:rFonts w:ascii="Lato" w:eastAsia="Calibri" w:hAnsi="Lato"/>
          <w:sz w:val="20"/>
          <w:szCs w:val="20"/>
        </w:rPr>
      </w:pPr>
    </w:p>
    <w:p w14:paraId="17FDF0FE" w14:textId="77777777" w:rsidR="00443189" w:rsidRDefault="00443189" w:rsidP="00443189">
      <w:pPr>
        <w:pStyle w:val="txt"/>
        <w:spacing w:before="0" w:after="0"/>
        <w:rPr>
          <w:rFonts w:asciiTheme="minorHAnsi" w:eastAsia="Calibri" w:hAnsiTheme="minorHAnsi"/>
        </w:rPr>
      </w:pPr>
      <w:r w:rsidRPr="006E7408">
        <w:rPr>
          <w:rFonts w:asciiTheme="minorHAnsi" w:eastAsia="Calibri" w:hAnsiTheme="minorHAnsi"/>
        </w:rPr>
        <w:t xml:space="preserve">Dans ce contexte, le projet </w:t>
      </w:r>
      <w:r w:rsidRPr="00821E28">
        <w:rPr>
          <w:rFonts w:asciiTheme="minorHAnsi" w:eastAsia="Calibri" w:hAnsiTheme="minorHAnsi"/>
          <w:b/>
          <w:bCs/>
        </w:rPr>
        <w:t>DRIVER</w:t>
      </w:r>
      <w:r w:rsidRPr="006E7408">
        <w:rPr>
          <w:rFonts w:asciiTheme="minorHAnsi" w:eastAsia="Calibri" w:hAnsiTheme="minorHAnsi"/>
        </w:rPr>
        <w:t xml:space="preserve"> </w:t>
      </w:r>
      <w:r w:rsidRPr="000F4AE8">
        <w:rPr>
          <w:rFonts w:asciiTheme="minorHAnsi" w:eastAsia="Calibri" w:hAnsiTheme="minorHAnsi"/>
        </w:rPr>
        <w:t>(</w:t>
      </w:r>
      <w:r w:rsidRPr="000F4AE8">
        <w:rPr>
          <w:rFonts w:asciiTheme="minorHAnsi" w:hAnsiTheme="minorHAnsi"/>
          <w:b/>
          <w:bCs/>
        </w:rPr>
        <w:t>D</w:t>
      </w:r>
      <w:r w:rsidRPr="000F4AE8">
        <w:rPr>
          <w:rFonts w:asciiTheme="minorHAnsi" w:hAnsiTheme="minorHAnsi"/>
        </w:rPr>
        <w:t xml:space="preserve">éveloppement d'un modèle de </w:t>
      </w:r>
      <w:proofErr w:type="spellStart"/>
      <w:r w:rsidRPr="000F4AE8">
        <w:rPr>
          <w:rFonts w:asciiTheme="minorHAnsi" w:hAnsiTheme="minorHAnsi"/>
        </w:rPr>
        <w:t>ma</w:t>
      </w:r>
      <w:r w:rsidRPr="000F4AE8">
        <w:rPr>
          <w:rFonts w:asciiTheme="minorHAnsi" w:hAnsiTheme="minorHAnsi"/>
          <w:b/>
          <w:bCs/>
        </w:rPr>
        <w:t>R</w:t>
      </w:r>
      <w:r w:rsidRPr="000F4AE8">
        <w:rPr>
          <w:rFonts w:asciiTheme="minorHAnsi" w:hAnsiTheme="minorHAnsi"/>
        </w:rPr>
        <w:t>ché</w:t>
      </w:r>
      <w:proofErr w:type="spellEnd"/>
      <w:r w:rsidRPr="000F4AE8">
        <w:rPr>
          <w:rFonts w:asciiTheme="minorHAnsi" w:hAnsiTheme="minorHAnsi"/>
        </w:rPr>
        <w:t xml:space="preserve">, </w:t>
      </w:r>
      <w:r w:rsidRPr="000F4AE8">
        <w:rPr>
          <w:rFonts w:asciiTheme="minorHAnsi" w:hAnsiTheme="minorHAnsi"/>
          <w:b/>
          <w:bCs/>
        </w:rPr>
        <w:t>I</w:t>
      </w:r>
      <w:r w:rsidRPr="000F4AE8">
        <w:rPr>
          <w:rFonts w:asciiTheme="minorHAnsi" w:hAnsiTheme="minorHAnsi"/>
        </w:rPr>
        <w:t>nfrastructurel et régulatoire, du CO</w:t>
      </w:r>
      <w:r w:rsidRPr="000F4AE8">
        <w:rPr>
          <w:rFonts w:asciiTheme="minorHAnsi" w:hAnsiTheme="minorHAnsi"/>
          <w:vertAlign w:val="subscript"/>
        </w:rPr>
        <w:t>2</w:t>
      </w:r>
      <w:r w:rsidRPr="000F4AE8">
        <w:rPr>
          <w:rFonts w:asciiTheme="minorHAnsi" w:hAnsiTheme="minorHAnsi"/>
        </w:rPr>
        <w:t xml:space="preserve"> comme </w:t>
      </w:r>
      <w:r w:rsidRPr="000F4AE8">
        <w:rPr>
          <w:rFonts w:asciiTheme="minorHAnsi" w:hAnsiTheme="minorHAnsi"/>
          <w:b/>
          <w:bCs/>
        </w:rPr>
        <w:t>V</w:t>
      </w:r>
      <w:r w:rsidRPr="000F4AE8">
        <w:rPr>
          <w:rFonts w:asciiTheme="minorHAnsi" w:hAnsiTheme="minorHAnsi"/>
        </w:rPr>
        <w:t>ecteur pour le stockage d'</w:t>
      </w:r>
      <w:r w:rsidRPr="000F4AE8">
        <w:rPr>
          <w:rFonts w:asciiTheme="minorHAnsi" w:hAnsiTheme="minorHAnsi"/>
          <w:b/>
          <w:bCs/>
        </w:rPr>
        <w:t>E</w:t>
      </w:r>
      <w:r w:rsidRPr="000F4AE8">
        <w:rPr>
          <w:rFonts w:asciiTheme="minorHAnsi" w:hAnsiTheme="minorHAnsi"/>
        </w:rPr>
        <w:t xml:space="preserve">nergie </w:t>
      </w:r>
      <w:r w:rsidRPr="000F4AE8">
        <w:rPr>
          <w:rFonts w:asciiTheme="minorHAnsi" w:hAnsiTheme="minorHAnsi"/>
          <w:b/>
          <w:bCs/>
        </w:rPr>
        <w:t>R</w:t>
      </w:r>
      <w:r w:rsidRPr="000F4AE8">
        <w:rPr>
          <w:rFonts w:asciiTheme="minorHAnsi" w:hAnsiTheme="minorHAnsi"/>
        </w:rPr>
        <w:t xml:space="preserve">enouvelable) </w:t>
      </w:r>
      <w:r w:rsidRPr="006E7408">
        <w:rPr>
          <w:rFonts w:asciiTheme="minorHAnsi" w:eastAsia="Calibri" w:hAnsiTheme="minorHAnsi"/>
        </w:rPr>
        <w:t>se focalise sur le développement de différents modèles d’écosystèmes : modèles de procédés intégrés, de chaînes de capture-purification-transport du CO</w:t>
      </w:r>
      <w:r w:rsidRPr="006E7408">
        <w:rPr>
          <w:rFonts w:asciiTheme="minorHAnsi" w:eastAsia="Calibri" w:hAnsiTheme="minorHAnsi"/>
          <w:vertAlign w:val="subscript"/>
        </w:rPr>
        <w:t>2</w:t>
      </w:r>
      <w:r w:rsidRPr="006E7408">
        <w:rPr>
          <w:rFonts w:asciiTheme="minorHAnsi" w:eastAsia="Calibri" w:hAnsiTheme="minorHAnsi"/>
        </w:rPr>
        <w:t>, modèles économiques et de marché du CO</w:t>
      </w:r>
      <w:r w:rsidRPr="006E7408">
        <w:rPr>
          <w:rFonts w:asciiTheme="minorHAnsi" w:eastAsia="Calibri" w:hAnsiTheme="minorHAnsi"/>
          <w:vertAlign w:val="subscript"/>
        </w:rPr>
        <w:t>2</w:t>
      </w:r>
      <w:r w:rsidRPr="006E7408">
        <w:rPr>
          <w:rFonts w:asciiTheme="minorHAnsi" w:eastAsia="Calibri" w:hAnsiTheme="minorHAnsi"/>
        </w:rPr>
        <w:t xml:space="preserve"> en tant que tel dans les contextes belge et européen, et modèle régulatoire du marché du CO</w:t>
      </w:r>
      <w:r w:rsidRPr="006E7408">
        <w:rPr>
          <w:rFonts w:asciiTheme="minorHAnsi" w:eastAsia="Calibri" w:hAnsiTheme="minorHAnsi"/>
          <w:vertAlign w:val="subscript"/>
        </w:rPr>
        <w:t>2</w:t>
      </w:r>
      <w:r w:rsidRPr="006E7408">
        <w:rPr>
          <w:rFonts w:asciiTheme="minorHAnsi" w:eastAsia="Calibri" w:hAnsiTheme="minorHAnsi"/>
        </w:rPr>
        <w:t xml:space="preserve"> belge. La combinaison de ces modèles génèrera des données permettant le futur développement d’une plateforme digitale de gestion du CO</w:t>
      </w:r>
      <w:r w:rsidRPr="006E7408">
        <w:rPr>
          <w:rFonts w:asciiTheme="minorHAnsi" w:eastAsia="Calibri" w:hAnsiTheme="minorHAnsi"/>
          <w:vertAlign w:val="subscript"/>
        </w:rPr>
        <w:t>2</w:t>
      </w:r>
      <w:r w:rsidRPr="006E7408">
        <w:rPr>
          <w:rFonts w:asciiTheme="minorHAnsi" w:eastAsia="Calibri" w:hAnsiTheme="minorHAnsi"/>
        </w:rPr>
        <w:t xml:space="preserve"> belge, et se traduira par la création d’une feuille route</w:t>
      </w:r>
      <w:r>
        <w:rPr>
          <w:rFonts w:asciiTheme="minorHAnsi" w:eastAsia="Calibri" w:hAnsiTheme="minorHAnsi"/>
        </w:rPr>
        <w:t xml:space="preserve"> technologique</w:t>
      </w:r>
      <w:r w:rsidRPr="006E7408">
        <w:rPr>
          <w:rFonts w:asciiTheme="minorHAnsi" w:eastAsia="Calibri" w:hAnsiTheme="minorHAnsi"/>
        </w:rPr>
        <w:t xml:space="preserve">, destinée aux autorités belges, afin de les informer sur les directions à prendre par </w:t>
      </w:r>
      <w:r w:rsidRPr="006E7408">
        <w:rPr>
          <w:rFonts w:asciiTheme="minorHAnsi" w:eastAsia="Calibri" w:hAnsiTheme="minorHAnsi"/>
        </w:rPr>
        <w:lastRenderedPageBreak/>
        <w:t xml:space="preserve">rapport </w:t>
      </w:r>
      <w:r>
        <w:rPr>
          <w:rFonts w:asciiTheme="minorHAnsi" w:eastAsia="Calibri" w:hAnsiTheme="minorHAnsi"/>
        </w:rPr>
        <w:t>au futur développement et</w:t>
      </w:r>
      <w:r w:rsidRPr="006E7408">
        <w:rPr>
          <w:rFonts w:asciiTheme="minorHAnsi" w:eastAsia="Calibri" w:hAnsiTheme="minorHAnsi"/>
        </w:rPr>
        <w:t xml:space="preserve"> gestion du marché CO</w:t>
      </w:r>
      <w:r w:rsidRPr="006E7408">
        <w:rPr>
          <w:rFonts w:asciiTheme="minorHAnsi" w:eastAsia="Calibri" w:hAnsiTheme="minorHAnsi"/>
          <w:vertAlign w:val="subscript"/>
        </w:rPr>
        <w:t>2</w:t>
      </w:r>
      <w:r w:rsidRPr="006E7408">
        <w:rPr>
          <w:rFonts w:asciiTheme="minorHAnsi" w:eastAsia="Calibri" w:hAnsiTheme="minorHAnsi"/>
        </w:rPr>
        <w:t xml:space="preserve"> belge et sur les interactions que celui-ci devra avoir au sein de l’écosystème énergétique belge.</w:t>
      </w:r>
    </w:p>
    <w:p w14:paraId="3D7B568D" w14:textId="77777777" w:rsidR="0096475A" w:rsidRDefault="0096475A">
      <w:pPr>
        <w:rPr>
          <w:b/>
          <w:bCs/>
          <w:noProof/>
          <w:u w:val="single"/>
          <w:lang w:val="fr-FR"/>
        </w:rPr>
      </w:pPr>
    </w:p>
    <w:p w14:paraId="2377D13D" w14:textId="7DBB0C95" w:rsidR="004F0A1D" w:rsidRPr="00D12194" w:rsidRDefault="00D12194" w:rsidP="00C54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  <w:u w:val="single"/>
          <w:lang w:val="fr-FR"/>
        </w:rPr>
      </w:pPr>
      <w:r w:rsidRPr="00D12194">
        <w:rPr>
          <w:b/>
          <w:bCs/>
          <w:noProof/>
          <w:u w:val="single"/>
          <w:lang w:val="fr-FR"/>
        </w:rPr>
        <w:t>Consortium du projet</w:t>
      </w:r>
    </w:p>
    <w:p w14:paraId="22473D12" w14:textId="345F0EC4" w:rsidR="00D12194" w:rsidRDefault="00D12194" w:rsidP="0063465E">
      <w:pPr>
        <w:jc w:val="both"/>
        <w:rPr>
          <w:noProof/>
          <w:lang w:val="fr-FR"/>
        </w:rPr>
      </w:pPr>
      <w:r>
        <w:rPr>
          <w:noProof/>
          <w:lang w:val="fr-FR"/>
        </w:rPr>
        <w:t xml:space="preserve">Le projet DRIVER, d’un budget total de </w:t>
      </w:r>
      <w:r w:rsidR="00EF6126" w:rsidRPr="00EF6126">
        <w:rPr>
          <w:noProof/>
          <w:lang w:val="fr-FR"/>
        </w:rPr>
        <w:t>1 121 659 €</w:t>
      </w:r>
      <w:r w:rsidR="00EF6126">
        <w:rPr>
          <w:noProof/>
          <w:lang w:val="fr-FR"/>
        </w:rPr>
        <w:t xml:space="preserve"> , financé par le Fonds de Transition Energétique (F</w:t>
      </w:r>
      <w:r w:rsidR="00166AEC">
        <w:rPr>
          <w:noProof/>
          <w:lang w:val="fr-FR"/>
        </w:rPr>
        <w:t xml:space="preserve">.T.E.-E.T.F) du SPF Economie, comporte </w:t>
      </w:r>
      <w:r w:rsidR="00166AEC" w:rsidRPr="00B176AC">
        <w:rPr>
          <w:b/>
          <w:bCs/>
          <w:noProof/>
          <w:u w:val="single"/>
          <w:lang w:val="fr-FR"/>
        </w:rPr>
        <w:t>3 partenaires :</w:t>
      </w:r>
    </w:p>
    <w:p w14:paraId="79B6C2FA" w14:textId="06EBC9DE" w:rsidR="00166AEC" w:rsidRDefault="00166AEC" w:rsidP="00743A5A">
      <w:pPr>
        <w:pStyle w:val="Paragraphedeliste"/>
        <w:numPr>
          <w:ilvl w:val="0"/>
          <w:numId w:val="2"/>
        </w:numPr>
        <w:jc w:val="both"/>
        <w:rPr>
          <w:noProof/>
          <w:lang w:val="fr-FR"/>
        </w:rPr>
      </w:pPr>
      <w:r>
        <w:rPr>
          <w:noProof/>
          <w:lang w:val="fr-FR"/>
        </w:rPr>
        <w:t>L’</w:t>
      </w:r>
      <w:r w:rsidRPr="00B176AC">
        <w:rPr>
          <w:b/>
          <w:bCs/>
          <w:noProof/>
          <w:lang w:val="fr-FR"/>
        </w:rPr>
        <w:t>Université de Mons </w:t>
      </w:r>
      <w:r>
        <w:rPr>
          <w:noProof/>
          <w:lang w:val="fr-FR"/>
        </w:rPr>
        <w:t xml:space="preserve">: coordinateur du projet (Prof. G. De Weireld et </w:t>
      </w:r>
      <w:r w:rsidR="000F409E">
        <w:rPr>
          <w:noProof/>
          <w:lang w:val="fr-FR"/>
        </w:rPr>
        <w:t xml:space="preserve">Dr </w:t>
      </w:r>
      <w:r>
        <w:rPr>
          <w:noProof/>
          <w:lang w:val="fr-FR"/>
        </w:rPr>
        <w:t>L. Dubois)</w:t>
      </w:r>
      <w:r w:rsidR="004E0EE4">
        <w:rPr>
          <w:noProof/>
          <w:lang w:val="fr-FR"/>
        </w:rPr>
        <w:t xml:space="preserve">, à travers l’implication des Services de Thermodynamique et de Génie des Procédés Chimiques et Biochimiques </w:t>
      </w:r>
      <w:r w:rsidR="009C65E4">
        <w:rPr>
          <w:noProof/>
          <w:lang w:val="fr-FR"/>
        </w:rPr>
        <w:t xml:space="preserve">(Prof. D. Thomas) </w:t>
      </w:r>
      <w:r w:rsidR="004E0EE4">
        <w:rPr>
          <w:noProof/>
          <w:lang w:val="fr-FR"/>
        </w:rPr>
        <w:t>de la Faculté Polytechnique ;</w:t>
      </w:r>
    </w:p>
    <w:p w14:paraId="233E1824" w14:textId="6AA9FD9D" w:rsidR="001F06C5" w:rsidRDefault="009C65E4" w:rsidP="00743A5A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001F06C5">
        <w:rPr>
          <w:noProof/>
          <w:lang w:val="fr-FR"/>
        </w:rPr>
        <w:t>L’</w:t>
      </w:r>
      <w:r w:rsidRPr="00B176AC">
        <w:rPr>
          <w:b/>
          <w:bCs/>
          <w:noProof/>
          <w:lang w:val="fr-FR"/>
        </w:rPr>
        <w:t>Université de Liège </w:t>
      </w:r>
      <w:r w:rsidRPr="001F06C5">
        <w:rPr>
          <w:noProof/>
          <w:lang w:val="fr-FR"/>
        </w:rPr>
        <w:t xml:space="preserve">: </w:t>
      </w:r>
      <w:r w:rsidR="00D269BF" w:rsidRPr="001F06C5">
        <w:rPr>
          <w:noProof/>
          <w:lang w:val="fr-FR"/>
        </w:rPr>
        <w:t xml:space="preserve">via le </w:t>
      </w:r>
      <w:r w:rsidR="00D269BF" w:rsidRPr="001F06C5">
        <w:rPr>
          <w:noProof/>
          <w:lang w:val="fr-FR"/>
        </w:rPr>
        <w:t>Département d'électricité, électronique et informatique</w:t>
      </w:r>
      <w:r w:rsidR="001F06C5">
        <w:rPr>
          <w:noProof/>
          <w:lang w:val="fr-FR"/>
        </w:rPr>
        <w:t xml:space="preserve"> - </w:t>
      </w:r>
      <w:r w:rsidR="00D269BF" w:rsidRPr="001F06C5">
        <w:rPr>
          <w:noProof/>
          <w:lang w:val="fr-FR"/>
        </w:rPr>
        <w:t>Institut Montefiore</w:t>
      </w:r>
      <w:r w:rsidR="001F06C5">
        <w:rPr>
          <w:noProof/>
          <w:lang w:val="fr-FR"/>
        </w:rPr>
        <w:t xml:space="preserve"> </w:t>
      </w:r>
      <w:r w:rsidR="00C839A5">
        <w:rPr>
          <w:noProof/>
          <w:lang w:val="fr-FR"/>
        </w:rPr>
        <w:t xml:space="preserve">de la Faculté des Sciences Appliquées </w:t>
      </w:r>
      <w:r w:rsidR="001F06C5">
        <w:rPr>
          <w:noProof/>
          <w:lang w:val="fr-FR"/>
        </w:rPr>
        <w:t>(Prof. D. Ernst) ;</w:t>
      </w:r>
    </w:p>
    <w:p w14:paraId="0DABCA58" w14:textId="731C933E" w:rsidR="00D12194" w:rsidRPr="001F06C5" w:rsidRDefault="001F06C5" w:rsidP="00743A5A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L’</w:t>
      </w:r>
      <w:r w:rsidRPr="00B176AC">
        <w:rPr>
          <w:b/>
          <w:bCs/>
          <w:lang w:val="fr-FR"/>
        </w:rPr>
        <w:t>Université Catholique de Louvain </w:t>
      </w:r>
      <w:r>
        <w:rPr>
          <w:lang w:val="fr-FR"/>
        </w:rPr>
        <w:t xml:space="preserve">: </w:t>
      </w:r>
      <w:r w:rsidR="00C839A5">
        <w:rPr>
          <w:lang w:val="fr-FR"/>
        </w:rPr>
        <w:t>via l’</w:t>
      </w:r>
      <w:r w:rsidR="00C839A5" w:rsidRPr="00C839A5">
        <w:rPr>
          <w:lang w:val="fr-FR"/>
        </w:rPr>
        <w:t>Institut de mécanique, des matériaux et du génie civil</w:t>
      </w:r>
      <w:r w:rsidR="00C839A5">
        <w:rPr>
          <w:lang w:val="fr-FR"/>
        </w:rPr>
        <w:t xml:space="preserve"> </w:t>
      </w:r>
      <w:r w:rsidR="004867AF">
        <w:rPr>
          <w:lang w:val="fr-FR"/>
        </w:rPr>
        <w:t>(</w:t>
      </w:r>
      <w:proofErr w:type="spellStart"/>
      <w:r w:rsidR="004867AF">
        <w:rPr>
          <w:lang w:val="fr-FR"/>
        </w:rPr>
        <w:t>iMMC</w:t>
      </w:r>
      <w:proofErr w:type="spellEnd"/>
      <w:r w:rsidR="004867AF">
        <w:rPr>
          <w:lang w:val="fr-FR"/>
        </w:rPr>
        <w:t>)</w:t>
      </w:r>
      <w:r w:rsidR="000F409E">
        <w:rPr>
          <w:lang w:val="fr-FR"/>
        </w:rPr>
        <w:t xml:space="preserve"> de l’Ecole Polytechnique de Louvain (Prof. F. Contino).</w:t>
      </w:r>
    </w:p>
    <w:p w14:paraId="1916F82B" w14:textId="21D8A4E3" w:rsidR="00D71851" w:rsidRDefault="001F06C5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0F3A651F" wp14:editId="4E4602C5">
            <wp:extent cx="5759450" cy="671195"/>
            <wp:effectExtent l="0" t="0" r="0" b="0"/>
            <wp:docPr id="18676528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A88DB" w14:textId="23C5BC94" w:rsidR="00B176AC" w:rsidRPr="00C54906" w:rsidRDefault="0096475A" w:rsidP="00C54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fr-FR"/>
        </w:rPr>
      </w:pPr>
      <w:r w:rsidRPr="00C54906">
        <w:rPr>
          <w:b/>
          <w:bCs/>
          <w:u w:val="single"/>
          <w:lang w:val="fr-FR"/>
        </w:rPr>
        <w:t>Organisation du projet</w:t>
      </w:r>
    </w:p>
    <w:p w14:paraId="3B9DB82B" w14:textId="6A7A53D5" w:rsidR="00A5686F" w:rsidRDefault="00443189" w:rsidP="00743A5A">
      <w:pPr>
        <w:jc w:val="both"/>
        <w:rPr>
          <w:lang w:val="fr-FR"/>
        </w:rPr>
      </w:pPr>
      <w:r>
        <w:rPr>
          <w:lang w:val="fr-FR"/>
        </w:rPr>
        <w:t>Hormis la coordination (WP0)</w:t>
      </w:r>
      <w:r w:rsidR="00A5686F">
        <w:rPr>
          <w:lang w:val="fr-FR"/>
        </w:rPr>
        <w:t xml:space="preserve"> assurée par l’UMONS</w:t>
      </w:r>
      <w:r>
        <w:rPr>
          <w:lang w:val="fr-FR"/>
        </w:rPr>
        <w:t xml:space="preserve">, le projet comporte </w:t>
      </w:r>
      <w:r w:rsidRPr="00743A5A">
        <w:rPr>
          <w:b/>
          <w:bCs/>
          <w:u w:val="single"/>
          <w:lang w:val="fr-FR"/>
        </w:rPr>
        <w:t xml:space="preserve">5 </w:t>
      </w:r>
      <w:proofErr w:type="spellStart"/>
      <w:r w:rsidRPr="00743A5A">
        <w:rPr>
          <w:b/>
          <w:bCs/>
          <w:u w:val="single"/>
          <w:lang w:val="fr-FR"/>
        </w:rPr>
        <w:t>work</w:t>
      </w:r>
      <w:proofErr w:type="spellEnd"/>
      <w:r w:rsidRPr="00743A5A">
        <w:rPr>
          <w:b/>
          <w:bCs/>
          <w:u w:val="single"/>
          <w:lang w:val="fr-FR"/>
        </w:rPr>
        <w:t xml:space="preserve"> packages techniques</w:t>
      </w:r>
      <w:r w:rsidR="00A5686F">
        <w:rPr>
          <w:lang w:val="fr-FR"/>
        </w:rPr>
        <w:t> :</w:t>
      </w:r>
    </w:p>
    <w:p w14:paraId="16DD1288" w14:textId="7D70A4D7" w:rsidR="00C54906" w:rsidRPr="00B1758E" w:rsidRDefault="009119D9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009FFFCD" wp14:editId="642513AC">
            <wp:extent cx="5753735" cy="3040380"/>
            <wp:effectExtent l="0" t="0" r="0" b="7620"/>
            <wp:docPr id="95081378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7E8B3" w14:textId="6B4C529D" w:rsidR="00A5686F" w:rsidRDefault="00A5686F">
      <w:pPr>
        <w:rPr>
          <w:u w:val="single"/>
          <w:lang w:val="fr-FR"/>
        </w:rPr>
      </w:pPr>
      <w:r w:rsidRPr="001975AF">
        <w:rPr>
          <w:b/>
          <w:bCs/>
          <w:u w:val="single"/>
          <w:lang w:val="fr-FR"/>
        </w:rPr>
        <w:t>WP1 :</w:t>
      </w:r>
      <w:r>
        <w:rPr>
          <w:lang w:val="fr-FR"/>
        </w:rPr>
        <w:t xml:space="preserve"> </w:t>
      </w:r>
      <w:r w:rsidR="000B409E" w:rsidRPr="000B409E">
        <w:rPr>
          <w:lang w:val="fr-FR"/>
        </w:rPr>
        <w:t>Analyses économico-infrastructurelles du marché du CO</w:t>
      </w:r>
      <w:r w:rsidR="000B409E" w:rsidRPr="000B409E">
        <w:rPr>
          <w:vertAlign w:val="subscript"/>
          <w:lang w:val="fr-FR"/>
        </w:rPr>
        <w:t>2</w:t>
      </w:r>
      <w:r w:rsidR="000B409E" w:rsidRPr="000B409E">
        <w:rPr>
          <w:lang w:val="fr-FR"/>
        </w:rPr>
        <w:t xml:space="preserve"> actuel et futur</w:t>
      </w:r>
      <w:r w:rsidR="000B409E">
        <w:rPr>
          <w:u w:val="single"/>
          <w:lang w:val="fr-FR"/>
        </w:rPr>
        <w:t>.</w:t>
      </w:r>
    </w:p>
    <w:p w14:paraId="27FE0CF1" w14:textId="77DA9B37" w:rsidR="000B409E" w:rsidRDefault="000B409E">
      <w:pPr>
        <w:rPr>
          <w:vertAlign w:val="subscript"/>
          <w:lang w:val="fr-FR"/>
        </w:rPr>
      </w:pPr>
      <w:r w:rsidRPr="001975AF">
        <w:rPr>
          <w:b/>
          <w:bCs/>
          <w:u w:val="single"/>
          <w:lang w:val="fr-FR"/>
        </w:rPr>
        <w:t>WP2 :</w:t>
      </w:r>
      <w:r w:rsidRPr="00D96C2A">
        <w:rPr>
          <w:lang w:val="fr-FR"/>
        </w:rPr>
        <w:t xml:space="preserve"> </w:t>
      </w:r>
      <w:r w:rsidR="00D96C2A" w:rsidRPr="00D96C2A">
        <w:rPr>
          <w:lang w:val="fr-FR"/>
        </w:rPr>
        <w:t>Modélisation</w:t>
      </w:r>
      <w:r w:rsidR="00D96C2A" w:rsidRPr="00D96C2A">
        <w:rPr>
          <w:lang w:val="fr-FR"/>
        </w:rPr>
        <w:t>s</w:t>
      </w:r>
      <w:r w:rsidR="00D96C2A" w:rsidRPr="00D96C2A">
        <w:rPr>
          <w:lang w:val="fr-FR"/>
        </w:rPr>
        <w:t xml:space="preserve"> infrastructurelle</w:t>
      </w:r>
      <w:r w:rsidR="00D96C2A" w:rsidRPr="00D96C2A">
        <w:rPr>
          <w:lang w:val="fr-FR"/>
        </w:rPr>
        <w:t>s</w:t>
      </w:r>
      <w:r w:rsidR="00D96C2A" w:rsidRPr="00D96C2A">
        <w:rPr>
          <w:lang w:val="fr-FR"/>
        </w:rPr>
        <w:t xml:space="preserve"> d</w:t>
      </w:r>
      <w:r w:rsidR="00D96C2A" w:rsidRPr="00D96C2A">
        <w:rPr>
          <w:lang w:val="fr-FR"/>
        </w:rPr>
        <w:t>e</w:t>
      </w:r>
      <w:r w:rsidR="00D96C2A" w:rsidRPr="00D96C2A">
        <w:rPr>
          <w:lang w:val="fr-FR"/>
        </w:rPr>
        <w:t xml:space="preserve"> chaîne</w:t>
      </w:r>
      <w:r w:rsidR="00D96C2A" w:rsidRPr="00D96C2A">
        <w:rPr>
          <w:lang w:val="fr-FR"/>
        </w:rPr>
        <w:t>s</w:t>
      </w:r>
      <w:r w:rsidR="00D96C2A" w:rsidRPr="00D96C2A">
        <w:rPr>
          <w:lang w:val="fr-FR"/>
        </w:rPr>
        <w:t xml:space="preserve"> complète</w:t>
      </w:r>
      <w:r w:rsidR="00D96C2A" w:rsidRPr="00D96C2A">
        <w:rPr>
          <w:lang w:val="fr-FR"/>
        </w:rPr>
        <w:t>s</w:t>
      </w:r>
      <w:r w:rsidR="00D96C2A" w:rsidRPr="00D96C2A">
        <w:rPr>
          <w:lang w:val="fr-FR"/>
        </w:rPr>
        <w:t xml:space="preserve"> de capture, purification et transport du CO</w:t>
      </w:r>
      <w:r w:rsidR="00D96C2A" w:rsidRPr="00D96C2A">
        <w:rPr>
          <w:vertAlign w:val="subscript"/>
          <w:lang w:val="fr-FR"/>
        </w:rPr>
        <w:t>2</w:t>
      </w:r>
    </w:p>
    <w:p w14:paraId="3D5712B8" w14:textId="0D035CD9" w:rsidR="00D96C2A" w:rsidRDefault="00D96C2A">
      <w:pPr>
        <w:rPr>
          <w:lang w:val="fr-FR"/>
        </w:rPr>
      </w:pPr>
      <w:r w:rsidRPr="001975AF">
        <w:rPr>
          <w:b/>
          <w:bCs/>
          <w:u w:val="single"/>
          <w:lang w:val="fr-FR"/>
        </w:rPr>
        <w:t>WP3 :</w:t>
      </w:r>
      <w:r>
        <w:rPr>
          <w:lang w:val="fr-FR"/>
        </w:rPr>
        <w:t xml:space="preserve"> </w:t>
      </w:r>
      <w:r w:rsidR="009A0516" w:rsidRPr="009A0516">
        <w:rPr>
          <w:lang w:val="fr-FR"/>
        </w:rPr>
        <w:t>Modélisation</w:t>
      </w:r>
      <w:r w:rsidR="009A0516">
        <w:rPr>
          <w:lang w:val="fr-FR"/>
        </w:rPr>
        <w:t>s</w:t>
      </w:r>
      <w:r w:rsidR="009A0516" w:rsidRPr="009A0516">
        <w:rPr>
          <w:lang w:val="fr-FR"/>
        </w:rPr>
        <w:t xml:space="preserve"> </w:t>
      </w:r>
      <w:r w:rsidR="009A0516">
        <w:rPr>
          <w:lang w:val="fr-FR"/>
        </w:rPr>
        <w:t xml:space="preserve">mathématiques et </w:t>
      </w:r>
      <w:r w:rsidR="009A0516" w:rsidRPr="009A0516">
        <w:rPr>
          <w:lang w:val="fr-FR"/>
        </w:rPr>
        <w:t>économique</w:t>
      </w:r>
      <w:r w:rsidR="009A0516">
        <w:rPr>
          <w:lang w:val="fr-FR"/>
        </w:rPr>
        <w:t>s</w:t>
      </w:r>
      <w:r w:rsidR="009A0516" w:rsidRPr="009A0516">
        <w:rPr>
          <w:lang w:val="fr-FR"/>
        </w:rPr>
        <w:t xml:space="preserve"> du futur marché du CO</w:t>
      </w:r>
      <w:r w:rsidR="009A0516" w:rsidRPr="009A0516">
        <w:rPr>
          <w:vertAlign w:val="subscript"/>
          <w:lang w:val="fr-FR"/>
        </w:rPr>
        <w:t>2</w:t>
      </w:r>
      <w:r w:rsidR="009A0516" w:rsidRPr="009A0516">
        <w:rPr>
          <w:lang w:val="fr-FR"/>
        </w:rPr>
        <w:t xml:space="preserve"> </w:t>
      </w:r>
    </w:p>
    <w:p w14:paraId="06EC81CE" w14:textId="290531C2" w:rsidR="009A0516" w:rsidRDefault="009A0516">
      <w:pPr>
        <w:rPr>
          <w:lang w:val="fr-FR"/>
        </w:rPr>
      </w:pPr>
      <w:r w:rsidRPr="001975AF">
        <w:rPr>
          <w:b/>
          <w:bCs/>
          <w:u w:val="single"/>
          <w:lang w:val="fr-FR"/>
        </w:rPr>
        <w:t>WP4 :</w:t>
      </w:r>
      <w:r>
        <w:rPr>
          <w:lang w:val="fr-FR"/>
        </w:rPr>
        <w:t xml:space="preserve"> </w:t>
      </w:r>
      <w:r w:rsidR="00725C7A" w:rsidRPr="00725C7A">
        <w:rPr>
          <w:lang w:val="fr-FR"/>
        </w:rPr>
        <w:t>Design et régulation du futur marché du CO</w:t>
      </w:r>
      <w:r w:rsidR="00725C7A" w:rsidRPr="00725C7A">
        <w:rPr>
          <w:vertAlign w:val="subscript"/>
          <w:lang w:val="fr-FR"/>
        </w:rPr>
        <w:t>2</w:t>
      </w:r>
      <w:r w:rsidR="00725C7A" w:rsidRPr="00725C7A">
        <w:rPr>
          <w:lang w:val="fr-FR"/>
        </w:rPr>
        <w:t xml:space="preserve"> en </w:t>
      </w:r>
      <w:r w:rsidR="00725C7A">
        <w:rPr>
          <w:lang w:val="fr-FR"/>
        </w:rPr>
        <w:t>Belgique</w:t>
      </w:r>
    </w:p>
    <w:p w14:paraId="39C842AC" w14:textId="0EA4EF16" w:rsidR="00725C7A" w:rsidRDefault="00B02CB1">
      <w:pPr>
        <w:rPr>
          <w:lang w:val="fr-FR"/>
        </w:rPr>
      </w:pPr>
      <w:r w:rsidRPr="001975AF">
        <w:rPr>
          <w:b/>
          <w:bCs/>
          <w:u w:val="single"/>
          <w:lang w:val="fr-FR"/>
        </w:rPr>
        <w:lastRenderedPageBreak/>
        <w:t>WP5 :</w:t>
      </w:r>
      <w:r>
        <w:rPr>
          <w:lang w:val="fr-FR"/>
        </w:rPr>
        <w:t xml:space="preserve"> Feuille de route technologique pour le futur marché du </w:t>
      </w:r>
      <w:r w:rsidRPr="00B02CB1">
        <w:rPr>
          <w:lang w:val="fr-FR"/>
        </w:rPr>
        <w:t>CO</w:t>
      </w:r>
      <w:r w:rsidRPr="00B02CB1">
        <w:rPr>
          <w:vertAlign w:val="subscript"/>
          <w:lang w:val="fr-FR"/>
        </w:rPr>
        <w:t>2</w:t>
      </w:r>
      <w:r>
        <w:rPr>
          <w:lang w:val="fr-FR"/>
        </w:rPr>
        <w:t xml:space="preserve"> </w:t>
      </w:r>
    </w:p>
    <w:p w14:paraId="78E61439" w14:textId="77777777" w:rsidR="00CE7489" w:rsidRPr="000B409E" w:rsidRDefault="00CE7489">
      <w:pPr>
        <w:rPr>
          <w:lang w:val="fr-FR"/>
        </w:rPr>
      </w:pPr>
    </w:p>
    <w:p w14:paraId="363D5C60" w14:textId="02C286F8" w:rsidR="0024370C" w:rsidRDefault="001975AF" w:rsidP="0019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Livrables</w:t>
      </w:r>
      <w:r w:rsidRPr="00C54906">
        <w:rPr>
          <w:b/>
          <w:bCs/>
          <w:u w:val="single"/>
          <w:lang w:val="fr-FR"/>
        </w:rPr>
        <w:t xml:space="preserve"> du projet</w:t>
      </w:r>
    </w:p>
    <w:p w14:paraId="250AC104" w14:textId="7B2BB5E6" w:rsidR="00617622" w:rsidRPr="0024370C" w:rsidRDefault="0024370C">
      <w:pPr>
        <w:rPr>
          <w:lang w:val="fr-FR"/>
        </w:rPr>
      </w:pPr>
      <w:r>
        <w:rPr>
          <w:lang w:val="fr-FR"/>
        </w:rPr>
        <w:t xml:space="preserve">Le projet </w:t>
      </w:r>
      <w:r w:rsidR="001975AF">
        <w:rPr>
          <w:lang w:val="fr-FR"/>
        </w:rPr>
        <w:t xml:space="preserve">DRIVER a prévu de générer </w:t>
      </w:r>
      <w:r w:rsidR="001975AF" w:rsidRPr="00743A5A">
        <w:rPr>
          <w:b/>
          <w:bCs/>
          <w:u w:val="single"/>
          <w:lang w:val="fr-FR"/>
        </w:rPr>
        <w:t>six</w:t>
      </w:r>
      <w:r w:rsidR="009E4A8A" w:rsidRPr="00743A5A">
        <w:rPr>
          <w:b/>
          <w:bCs/>
          <w:u w:val="single"/>
          <w:lang w:val="fr-FR"/>
        </w:rPr>
        <w:t xml:space="preserve"> livrables</w:t>
      </w:r>
      <w:r w:rsidR="001975AF">
        <w:rPr>
          <w:lang w:val="fr-FR"/>
        </w:rPr>
        <w:t xml:space="preserve"> </w:t>
      </w:r>
      <w:r w:rsidR="009E4A8A" w:rsidRPr="0024370C">
        <w:rPr>
          <w:lang w:val="fr-FR"/>
        </w:rPr>
        <w:t>:</w:t>
      </w:r>
    </w:p>
    <w:p w14:paraId="3C1E34AB" w14:textId="0543A54D" w:rsidR="006253C0" w:rsidRDefault="006253C0" w:rsidP="006253C0">
      <w:r w:rsidRPr="006253C0">
        <w:rPr>
          <w:b/>
          <w:bCs/>
          <w:u w:val="single"/>
        </w:rPr>
        <w:t>D1 :</w:t>
      </w:r>
      <w:r w:rsidRPr="006253C0">
        <w:rPr>
          <w:b/>
          <w:bCs/>
        </w:rPr>
        <w:t xml:space="preserve"> </w:t>
      </w:r>
      <w:r w:rsidRPr="006253C0">
        <w:t>Rapport technique sur les émetteurs et utilisateurs de CO</w:t>
      </w:r>
      <w:r w:rsidRPr="006253C0">
        <w:rPr>
          <w:vertAlign w:val="subscript"/>
        </w:rPr>
        <w:t>2</w:t>
      </w:r>
      <w:r w:rsidRPr="006253C0">
        <w:t xml:space="preserve"> belges et européens, incluant le</w:t>
      </w:r>
      <w:r>
        <w:t xml:space="preserve"> </w:t>
      </w:r>
      <w:r w:rsidRPr="006253C0">
        <w:t>référencement des infrastructures de capture, purification et transport de CO</w:t>
      </w:r>
      <w:r w:rsidRPr="006253C0">
        <w:rPr>
          <w:vertAlign w:val="subscript"/>
        </w:rPr>
        <w:t>2</w:t>
      </w:r>
      <w:r w:rsidRPr="006253C0">
        <w:t xml:space="preserve"> (UMONS, 2022).</w:t>
      </w:r>
    </w:p>
    <w:p w14:paraId="04116A35" w14:textId="5FE75D1B" w:rsidR="00E0428E" w:rsidRPr="00E0428E" w:rsidRDefault="00E0428E" w:rsidP="00E0428E">
      <w:pPr>
        <w:pStyle w:val="Paragraphedeliste"/>
        <w:numPr>
          <w:ilvl w:val="0"/>
          <w:numId w:val="1"/>
        </w:numPr>
        <w:rPr>
          <w:b/>
          <w:bCs/>
        </w:rPr>
      </w:pPr>
      <w:r w:rsidRPr="00E0428E">
        <w:rPr>
          <w:b/>
          <w:bCs/>
        </w:rPr>
        <w:t>LIEN VERS LE LIVRABLE</w:t>
      </w:r>
    </w:p>
    <w:p w14:paraId="776DD85E" w14:textId="62BF43EE" w:rsidR="006253C0" w:rsidRDefault="006253C0" w:rsidP="006253C0">
      <w:r w:rsidRPr="006253C0">
        <w:rPr>
          <w:b/>
          <w:bCs/>
          <w:u w:val="single"/>
        </w:rPr>
        <w:t>D2 :</w:t>
      </w:r>
      <w:r w:rsidRPr="006253C0">
        <w:rPr>
          <w:b/>
          <w:bCs/>
        </w:rPr>
        <w:t xml:space="preserve"> </w:t>
      </w:r>
      <w:r w:rsidRPr="006253C0">
        <w:t>Rapport sur les modélisations de marchés CO</w:t>
      </w:r>
      <w:r w:rsidRPr="006253C0">
        <w:rPr>
          <w:vertAlign w:val="subscript"/>
        </w:rPr>
        <w:t>2</w:t>
      </w:r>
      <w:r w:rsidRPr="006253C0">
        <w:t xml:space="preserve"> et d’autres commodités liées au secteur de</w:t>
      </w:r>
      <w:r w:rsidR="00B415B6">
        <w:t xml:space="preserve"> </w:t>
      </w:r>
      <w:r w:rsidRPr="006253C0">
        <w:t>l’énergie (</w:t>
      </w:r>
      <w:proofErr w:type="spellStart"/>
      <w:r w:rsidRPr="006253C0">
        <w:t>ULiège</w:t>
      </w:r>
      <w:proofErr w:type="spellEnd"/>
      <w:r w:rsidRPr="006253C0">
        <w:t>, 2023).</w:t>
      </w:r>
    </w:p>
    <w:p w14:paraId="003C45F6" w14:textId="280C243D" w:rsidR="00E0428E" w:rsidRPr="00E0428E" w:rsidRDefault="00E0428E" w:rsidP="006253C0">
      <w:pPr>
        <w:pStyle w:val="Paragraphedeliste"/>
        <w:numPr>
          <w:ilvl w:val="0"/>
          <w:numId w:val="1"/>
        </w:numPr>
        <w:rPr>
          <w:b/>
          <w:bCs/>
        </w:rPr>
      </w:pPr>
      <w:r w:rsidRPr="00E0428E">
        <w:rPr>
          <w:b/>
          <w:bCs/>
        </w:rPr>
        <w:t>LIEN VERS LE LIVRABLE</w:t>
      </w:r>
    </w:p>
    <w:p w14:paraId="7E05EEC9" w14:textId="6BB9A0B0" w:rsidR="006253C0" w:rsidRPr="006253C0" w:rsidRDefault="006253C0" w:rsidP="006253C0">
      <w:r w:rsidRPr="006253C0">
        <w:rPr>
          <w:b/>
          <w:bCs/>
          <w:u w:val="single"/>
        </w:rPr>
        <w:t>D3 :</w:t>
      </w:r>
      <w:r w:rsidRPr="006253C0">
        <w:rPr>
          <w:b/>
          <w:bCs/>
        </w:rPr>
        <w:t xml:space="preserve"> </w:t>
      </w:r>
      <w:r w:rsidRPr="006253C0">
        <w:t>Rapport présentant les modélisations séparées et intégrées de chaînes de capture, purification</w:t>
      </w:r>
      <w:r w:rsidR="001B54BB">
        <w:t xml:space="preserve"> </w:t>
      </w:r>
      <w:r w:rsidRPr="006253C0">
        <w:t>et transport du CO</w:t>
      </w:r>
      <w:r w:rsidRPr="006253C0">
        <w:rPr>
          <w:vertAlign w:val="subscript"/>
        </w:rPr>
        <w:t>2</w:t>
      </w:r>
      <w:r w:rsidRPr="006253C0">
        <w:t xml:space="preserve"> (UMONS, 2024).</w:t>
      </w:r>
    </w:p>
    <w:p w14:paraId="0DC8BD9E" w14:textId="77777777" w:rsidR="001B54BB" w:rsidRDefault="006253C0" w:rsidP="006253C0">
      <w:r w:rsidRPr="006253C0">
        <w:rPr>
          <w:b/>
          <w:bCs/>
          <w:u w:val="single"/>
        </w:rPr>
        <w:t>D4 :</w:t>
      </w:r>
      <w:r w:rsidRPr="006253C0">
        <w:rPr>
          <w:b/>
          <w:bCs/>
        </w:rPr>
        <w:t xml:space="preserve"> </w:t>
      </w:r>
      <w:r w:rsidRPr="006253C0">
        <w:t>Rapport sur l’impact du marché CO</w:t>
      </w:r>
      <w:r w:rsidRPr="006253C0">
        <w:rPr>
          <w:vertAlign w:val="subscript"/>
        </w:rPr>
        <w:t>2</w:t>
      </w:r>
      <w:r w:rsidRPr="006253C0">
        <w:t xml:space="preserve"> sur tout le système énergétique belge (</w:t>
      </w:r>
      <w:proofErr w:type="spellStart"/>
      <w:r w:rsidRPr="006253C0">
        <w:t>UCLouvain</w:t>
      </w:r>
      <w:proofErr w:type="spellEnd"/>
      <w:r w:rsidRPr="006253C0">
        <w:t>, 2024</w:t>
      </w:r>
      <w:r w:rsidR="001B54BB">
        <w:t>)</w:t>
      </w:r>
    </w:p>
    <w:p w14:paraId="497898F6" w14:textId="2F5D7F0D" w:rsidR="006253C0" w:rsidRPr="006253C0" w:rsidRDefault="006253C0" w:rsidP="006253C0">
      <w:r w:rsidRPr="006253C0">
        <w:rPr>
          <w:b/>
          <w:bCs/>
          <w:u w:val="single"/>
        </w:rPr>
        <w:t>D5 :</w:t>
      </w:r>
      <w:r w:rsidRPr="006253C0">
        <w:rPr>
          <w:b/>
          <w:bCs/>
        </w:rPr>
        <w:t xml:space="preserve"> </w:t>
      </w:r>
      <w:r w:rsidRPr="006253C0">
        <w:t>Rapport présentant le cadre régulatoire lié au marché du CO</w:t>
      </w:r>
      <w:r w:rsidRPr="006253C0">
        <w:rPr>
          <w:vertAlign w:val="subscript"/>
        </w:rPr>
        <w:t>2</w:t>
      </w:r>
      <w:r w:rsidRPr="006253C0">
        <w:t>, incluant la comparaison</w:t>
      </w:r>
      <w:r w:rsidR="001B54BB">
        <w:t xml:space="preserve"> </w:t>
      </w:r>
      <w:r w:rsidRPr="006253C0">
        <w:t>d’incitants économiques à la capture du CO</w:t>
      </w:r>
      <w:r w:rsidRPr="006253C0">
        <w:rPr>
          <w:vertAlign w:val="subscript"/>
        </w:rPr>
        <w:t>2</w:t>
      </w:r>
      <w:r w:rsidRPr="006253C0">
        <w:t xml:space="preserve"> (</w:t>
      </w:r>
      <w:proofErr w:type="spellStart"/>
      <w:r w:rsidRPr="006253C0">
        <w:t>ULiège</w:t>
      </w:r>
      <w:proofErr w:type="spellEnd"/>
      <w:r w:rsidRPr="006253C0">
        <w:t>, 2025).</w:t>
      </w:r>
    </w:p>
    <w:p w14:paraId="1B671691" w14:textId="427F3272" w:rsidR="009E4A8A" w:rsidRDefault="006253C0" w:rsidP="006253C0">
      <w:r w:rsidRPr="006253C0">
        <w:rPr>
          <w:b/>
          <w:bCs/>
          <w:u w:val="single"/>
        </w:rPr>
        <w:t>D6 :</w:t>
      </w:r>
      <w:r w:rsidRPr="006253C0">
        <w:rPr>
          <w:b/>
          <w:bCs/>
        </w:rPr>
        <w:t xml:space="preserve"> </w:t>
      </w:r>
      <w:r w:rsidRPr="006253C0">
        <w:t>Feuille de route pour l’Etat Fédéral présentant les mesures et investissements à prévoir en</w:t>
      </w:r>
      <w:r w:rsidR="001B54BB">
        <w:t xml:space="preserve"> </w:t>
      </w:r>
      <w:r w:rsidRPr="006253C0">
        <w:t>matière de gestion et régulation du marché du CO</w:t>
      </w:r>
      <w:r w:rsidRPr="006253C0">
        <w:rPr>
          <w:vertAlign w:val="subscript"/>
        </w:rPr>
        <w:t>2</w:t>
      </w:r>
      <w:r w:rsidRPr="006253C0">
        <w:t xml:space="preserve"> belge, incluant une liste de données permettant</w:t>
      </w:r>
      <w:r w:rsidR="001B54BB">
        <w:t xml:space="preserve"> </w:t>
      </w:r>
      <w:r w:rsidRPr="006253C0">
        <w:t>le futur développement d’une plateforme digitale de gestion de ce marché (</w:t>
      </w:r>
      <w:proofErr w:type="spellStart"/>
      <w:r w:rsidRPr="006253C0">
        <w:t>UCLouvain</w:t>
      </w:r>
      <w:proofErr w:type="spellEnd"/>
      <w:r w:rsidRPr="006253C0">
        <w:t>, UMONS,</w:t>
      </w:r>
      <w:r w:rsidR="001B54BB">
        <w:t xml:space="preserve"> </w:t>
      </w:r>
      <w:proofErr w:type="spellStart"/>
      <w:r w:rsidRPr="006253C0">
        <w:t>ULiège</w:t>
      </w:r>
      <w:proofErr w:type="spellEnd"/>
      <w:r w:rsidRPr="006253C0">
        <w:t>, 2025).</w:t>
      </w:r>
    </w:p>
    <w:p w14:paraId="306D68D6" w14:textId="77777777" w:rsidR="0042461C" w:rsidRPr="000B409E" w:rsidRDefault="0042461C" w:rsidP="0042461C">
      <w:pPr>
        <w:rPr>
          <w:lang w:val="fr-FR"/>
        </w:rPr>
      </w:pPr>
    </w:p>
    <w:p w14:paraId="3A14075E" w14:textId="6E6D2644" w:rsidR="0042461C" w:rsidRPr="0042461C" w:rsidRDefault="0042461C" w:rsidP="00424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Communications scientifiques</w:t>
      </w:r>
    </w:p>
    <w:p w14:paraId="587333FF" w14:textId="0C64710A" w:rsidR="00724EEB" w:rsidRDefault="004F3BFB" w:rsidP="006253C0">
      <w:pPr>
        <w:rPr>
          <w:b/>
          <w:bCs/>
          <w:u w:val="single"/>
        </w:rPr>
      </w:pPr>
      <w:r w:rsidRPr="004F3BFB">
        <w:rPr>
          <w:b/>
          <w:bCs/>
          <w:u w:val="single"/>
        </w:rPr>
        <w:t>Liste des communications scientifiques réalisées dans le cadre du projet DRIVER :</w:t>
      </w:r>
    </w:p>
    <w:p w14:paraId="4D0162FD" w14:textId="77777777" w:rsidR="004F0A1D" w:rsidRDefault="004F0A1D" w:rsidP="0022153B">
      <w:pPr>
        <w:spacing w:after="60" w:line="240" w:lineRule="auto"/>
        <w:ind w:left="142" w:hanging="142"/>
        <w:jc w:val="both"/>
        <w:rPr>
          <w:lang w:val="en-US"/>
        </w:rPr>
      </w:pPr>
      <w:proofErr w:type="spellStart"/>
      <w:r w:rsidRPr="0072073A">
        <w:rPr>
          <w:lang w:val="en-US"/>
        </w:rPr>
        <w:t>Chauvy</w:t>
      </w:r>
      <w:proofErr w:type="spellEnd"/>
      <w:r w:rsidRPr="0072073A">
        <w:rPr>
          <w:lang w:val="en-US"/>
        </w:rPr>
        <w:t xml:space="preserve"> R., Dubois L., « Life cycle and techno-economic assessments of direct air capture processes: An integrated review », International Journal of Energy Research, 2022;46:10320–10344, 2022.</w:t>
      </w:r>
    </w:p>
    <w:p w14:paraId="1AF00EA5" w14:textId="076533C7" w:rsidR="001C6FB2" w:rsidRDefault="00B26F60" w:rsidP="0022153B">
      <w:pPr>
        <w:spacing w:after="60" w:line="240" w:lineRule="auto"/>
        <w:ind w:left="142" w:hanging="142"/>
        <w:jc w:val="both"/>
        <w:rPr>
          <w:lang w:val="en-US"/>
        </w:rPr>
      </w:pPr>
      <w:hyperlink r:id="rId12" w:history="1">
        <w:r w:rsidRPr="00B75D5D">
          <w:rPr>
            <w:rStyle w:val="Lienhypertexte"/>
            <w:lang w:val="en-US"/>
          </w:rPr>
          <w:t>https://doi.org/10.1002/er.7884</w:t>
        </w:r>
      </w:hyperlink>
    </w:p>
    <w:p w14:paraId="0A76B6A1" w14:textId="77777777" w:rsidR="001C6FB2" w:rsidRPr="0072073A" w:rsidRDefault="001C6FB2" w:rsidP="0022153B">
      <w:pPr>
        <w:spacing w:after="60" w:line="240" w:lineRule="auto"/>
        <w:ind w:left="142" w:hanging="142"/>
        <w:jc w:val="both"/>
        <w:rPr>
          <w:lang w:val="en-US"/>
        </w:rPr>
      </w:pPr>
    </w:p>
    <w:p w14:paraId="493F73DA" w14:textId="431E18FD" w:rsidR="004F0A1D" w:rsidRDefault="004F0A1D" w:rsidP="0022153B">
      <w:pPr>
        <w:spacing w:after="60" w:line="240" w:lineRule="auto"/>
        <w:ind w:left="142" w:hanging="142"/>
        <w:jc w:val="both"/>
        <w:rPr>
          <w:lang w:val="en-US"/>
        </w:rPr>
      </w:pPr>
      <w:r w:rsidRPr="0072073A">
        <w:rPr>
          <w:lang w:val="en-US"/>
        </w:rPr>
        <w:t xml:space="preserve">Coppitters D., Costa A., </w:t>
      </w:r>
      <w:proofErr w:type="spellStart"/>
      <w:r w:rsidRPr="0072073A">
        <w:rPr>
          <w:lang w:val="en-US"/>
        </w:rPr>
        <w:t>Chauvy</w:t>
      </w:r>
      <w:proofErr w:type="spellEnd"/>
      <w:r w:rsidRPr="0072073A">
        <w:rPr>
          <w:lang w:val="en-US"/>
        </w:rPr>
        <w:t xml:space="preserve"> R., Dubois L., De Paepe W., Thomas D., De </w:t>
      </w:r>
      <w:proofErr w:type="spellStart"/>
      <w:r w:rsidRPr="0072073A">
        <w:rPr>
          <w:lang w:val="en-US"/>
        </w:rPr>
        <w:t>Weireld</w:t>
      </w:r>
      <w:proofErr w:type="spellEnd"/>
      <w:r w:rsidRPr="0072073A">
        <w:rPr>
          <w:lang w:val="en-US"/>
        </w:rPr>
        <w:t xml:space="preserve"> G., Contino F., « Energy, Exergy, Economic and Environmental (4E) analysis of integrated direct air capture and CO</w:t>
      </w:r>
      <w:r w:rsidRPr="00BF5B07">
        <w:rPr>
          <w:vertAlign w:val="subscript"/>
          <w:lang w:val="en-US"/>
        </w:rPr>
        <w:t>2</w:t>
      </w:r>
      <w:r w:rsidRPr="0072073A">
        <w:rPr>
          <w:lang w:val="en-US"/>
        </w:rPr>
        <w:t xml:space="preserve"> methanation under uncertainty », Fuel, 344, 127969, 2023.</w:t>
      </w:r>
    </w:p>
    <w:p w14:paraId="538A9787" w14:textId="258BEAB2" w:rsidR="00D56301" w:rsidRDefault="00D56301" w:rsidP="0022153B">
      <w:pPr>
        <w:spacing w:after="60" w:line="240" w:lineRule="auto"/>
        <w:ind w:left="142" w:hanging="142"/>
        <w:jc w:val="both"/>
        <w:rPr>
          <w:lang w:val="en-US"/>
        </w:rPr>
      </w:pPr>
      <w:hyperlink r:id="rId13" w:history="1">
        <w:r w:rsidRPr="00B75D5D">
          <w:rPr>
            <w:rStyle w:val="Lienhypertexte"/>
            <w:lang w:val="en-US"/>
          </w:rPr>
          <w:t>https://doi.org/10.1016/j.fuel.2023.127969</w:t>
        </w:r>
      </w:hyperlink>
    </w:p>
    <w:p w14:paraId="6911773A" w14:textId="77777777" w:rsidR="00D56301" w:rsidRDefault="00D56301" w:rsidP="0022153B">
      <w:pPr>
        <w:spacing w:after="60" w:line="240" w:lineRule="auto"/>
        <w:ind w:left="142" w:hanging="142"/>
        <w:jc w:val="both"/>
        <w:rPr>
          <w:lang w:val="en-US"/>
        </w:rPr>
      </w:pPr>
    </w:p>
    <w:p w14:paraId="224C5A46" w14:textId="77777777" w:rsidR="004F0A1D" w:rsidRDefault="004F0A1D" w:rsidP="0022153B">
      <w:pPr>
        <w:spacing w:after="60" w:line="240" w:lineRule="auto"/>
        <w:ind w:left="142" w:hanging="142"/>
        <w:jc w:val="both"/>
        <w:rPr>
          <w:lang w:val="en-US"/>
        </w:rPr>
      </w:pPr>
      <w:r w:rsidRPr="00D52B04">
        <w:rPr>
          <w:lang w:val="en-US"/>
        </w:rPr>
        <w:t xml:space="preserve">Coppitters </w:t>
      </w:r>
      <w:r w:rsidRPr="00D52B04">
        <w:rPr>
          <w:lang w:val="en-US"/>
        </w:rPr>
        <w:t>D.</w:t>
      </w:r>
      <w:r w:rsidRPr="00D52B04">
        <w:rPr>
          <w:lang w:val="en-US"/>
        </w:rPr>
        <w:t xml:space="preserve">, </w:t>
      </w:r>
      <w:proofErr w:type="spellStart"/>
      <w:r w:rsidRPr="00D52B04">
        <w:rPr>
          <w:lang w:val="en-US"/>
        </w:rPr>
        <w:t>Tsirikoglou</w:t>
      </w:r>
      <w:proofErr w:type="spellEnd"/>
      <w:r w:rsidRPr="00D52B04">
        <w:rPr>
          <w:lang w:val="en-US"/>
        </w:rPr>
        <w:t xml:space="preserve"> P.</w:t>
      </w:r>
      <w:r w:rsidRPr="00D52B04">
        <w:rPr>
          <w:lang w:val="en-US"/>
        </w:rPr>
        <w:t xml:space="preserve">, De Paepe </w:t>
      </w:r>
      <w:r w:rsidRPr="00D52B04">
        <w:rPr>
          <w:lang w:val="en-US"/>
        </w:rPr>
        <w:t xml:space="preserve">W., </w:t>
      </w:r>
      <w:proofErr w:type="spellStart"/>
      <w:r w:rsidRPr="00D52B04">
        <w:rPr>
          <w:lang w:val="en-US"/>
        </w:rPr>
        <w:t>Kyprianidis</w:t>
      </w:r>
      <w:proofErr w:type="spellEnd"/>
      <w:r w:rsidRPr="00D52B04">
        <w:rPr>
          <w:lang w:val="en-US"/>
        </w:rPr>
        <w:t xml:space="preserve"> K., </w:t>
      </w:r>
      <w:r w:rsidRPr="00D52B04">
        <w:rPr>
          <w:lang w:val="en-US"/>
        </w:rPr>
        <w:t>Kalfas</w:t>
      </w:r>
      <w:r w:rsidRPr="00D52B04">
        <w:rPr>
          <w:lang w:val="en-US"/>
        </w:rPr>
        <w:t xml:space="preserve"> A., Contino F.</w:t>
      </w:r>
      <w:proofErr w:type="gramStart"/>
      <w:r w:rsidRPr="00D52B04">
        <w:rPr>
          <w:lang w:val="en-US"/>
        </w:rPr>
        <w:t xml:space="preserve">, </w:t>
      </w:r>
      <w:r w:rsidRPr="00D52B04">
        <w:rPr>
          <w:lang w:val="en-US"/>
        </w:rPr>
        <w:t xml:space="preserve"> «</w:t>
      </w:r>
      <w:proofErr w:type="gramEnd"/>
      <w:r>
        <w:rPr>
          <w:lang w:val="en-US"/>
        </w:rPr>
        <w:t xml:space="preserve"> </w:t>
      </w:r>
      <w:r w:rsidRPr="00DA1363">
        <w:rPr>
          <w:lang w:val="en-US"/>
        </w:rPr>
        <w:t>RHEIA: Robust design optimization of renewable</w:t>
      </w:r>
      <w:r>
        <w:rPr>
          <w:lang w:val="en-US"/>
        </w:rPr>
        <w:t xml:space="preserve"> </w:t>
      </w:r>
      <w:r w:rsidRPr="00DA1363">
        <w:rPr>
          <w:lang w:val="en-US"/>
        </w:rPr>
        <w:t xml:space="preserve">Hydrogen and </w:t>
      </w:r>
      <w:proofErr w:type="spellStart"/>
      <w:r w:rsidRPr="00DA1363">
        <w:rPr>
          <w:lang w:val="en-US"/>
        </w:rPr>
        <w:t>dErIved</w:t>
      </w:r>
      <w:proofErr w:type="spellEnd"/>
      <w:r w:rsidRPr="00DA1363">
        <w:rPr>
          <w:lang w:val="en-US"/>
        </w:rPr>
        <w:t xml:space="preserve"> energy </w:t>
      </w:r>
      <w:proofErr w:type="spellStart"/>
      <w:r w:rsidRPr="00DA1363">
        <w:rPr>
          <w:lang w:val="en-US"/>
        </w:rPr>
        <w:t>cArrier</w:t>
      </w:r>
      <w:proofErr w:type="spellEnd"/>
      <w:r w:rsidRPr="00DA1363">
        <w:rPr>
          <w:lang w:val="en-US"/>
        </w:rPr>
        <w:t xml:space="preserve"> systems</w:t>
      </w:r>
      <w:r>
        <w:rPr>
          <w:lang w:val="en-US"/>
        </w:rPr>
        <w:t xml:space="preserve"> </w:t>
      </w:r>
      <w:r w:rsidRPr="0072073A">
        <w:rPr>
          <w:lang w:val="en-US"/>
        </w:rPr>
        <w:t>»,</w:t>
      </w:r>
      <w:r>
        <w:rPr>
          <w:lang w:val="en-US"/>
        </w:rPr>
        <w:t xml:space="preserve"> </w:t>
      </w:r>
      <w:r w:rsidRPr="00FD654A">
        <w:rPr>
          <w:lang w:val="en-US"/>
        </w:rPr>
        <w:t>Journal of Open Source Software, 7(75), 4370,</w:t>
      </w:r>
      <w:r>
        <w:rPr>
          <w:lang w:val="en-US"/>
        </w:rPr>
        <w:t xml:space="preserve"> 2022.</w:t>
      </w:r>
    </w:p>
    <w:p w14:paraId="5D947257" w14:textId="792B1209" w:rsidR="00B26F60" w:rsidRDefault="00305A5C" w:rsidP="0022153B">
      <w:pPr>
        <w:spacing w:after="60" w:line="240" w:lineRule="auto"/>
        <w:ind w:left="142" w:hanging="142"/>
        <w:jc w:val="both"/>
        <w:rPr>
          <w:lang w:val="en-US"/>
        </w:rPr>
      </w:pPr>
      <w:hyperlink r:id="rId14" w:history="1">
        <w:r w:rsidRPr="00B75D5D">
          <w:rPr>
            <w:rStyle w:val="Lienhypertexte"/>
            <w:lang w:val="en-US"/>
          </w:rPr>
          <w:t>https://doi.org/10.21105/joss.04370</w:t>
        </w:r>
      </w:hyperlink>
    </w:p>
    <w:p w14:paraId="4C4BC9AC" w14:textId="77777777" w:rsidR="00305A5C" w:rsidRPr="00DA1363" w:rsidRDefault="00305A5C" w:rsidP="0022153B">
      <w:pPr>
        <w:spacing w:after="60" w:line="240" w:lineRule="auto"/>
        <w:ind w:left="142" w:hanging="142"/>
        <w:jc w:val="both"/>
        <w:rPr>
          <w:lang w:val="en-US"/>
        </w:rPr>
      </w:pPr>
    </w:p>
    <w:p w14:paraId="662FEE5E" w14:textId="00BE05EE" w:rsidR="004F0A1D" w:rsidRDefault="004F0A1D" w:rsidP="0022153B">
      <w:pPr>
        <w:spacing w:after="60" w:line="240" w:lineRule="auto"/>
        <w:ind w:left="142" w:hanging="142"/>
        <w:jc w:val="both"/>
        <w:rPr>
          <w:lang w:val="en-US"/>
        </w:rPr>
      </w:pPr>
      <w:r w:rsidRPr="0072073A">
        <w:rPr>
          <w:lang w:val="en-US"/>
        </w:rPr>
        <w:lastRenderedPageBreak/>
        <w:t xml:space="preserve">Costa A., Coppitters D., Dubois L., Contino F., Thomas D., De </w:t>
      </w:r>
      <w:proofErr w:type="spellStart"/>
      <w:r w:rsidRPr="0072073A">
        <w:rPr>
          <w:lang w:val="en-US"/>
        </w:rPr>
        <w:t>Weireld</w:t>
      </w:r>
      <w:proofErr w:type="spellEnd"/>
      <w:r w:rsidRPr="0072073A">
        <w:rPr>
          <w:lang w:val="en-US"/>
        </w:rPr>
        <w:t xml:space="preserve"> G., « Energy, exergy, economic and environmental (4E) analysis of a cryogenic carbon purification unit with membrane for oxyfuel cement plant flue gas », Applied Energy, 357, 122431, 2024.</w:t>
      </w:r>
    </w:p>
    <w:p w14:paraId="544393CE" w14:textId="478496DA" w:rsidR="00305A5C" w:rsidRDefault="00D145DD" w:rsidP="0022153B">
      <w:pPr>
        <w:spacing w:after="60" w:line="240" w:lineRule="auto"/>
        <w:ind w:left="142" w:hanging="142"/>
        <w:jc w:val="both"/>
        <w:rPr>
          <w:lang w:val="en-US"/>
        </w:rPr>
      </w:pPr>
      <w:hyperlink r:id="rId15" w:history="1">
        <w:r w:rsidRPr="00B75D5D">
          <w:rPr>
            <w:rStyle w:val="Lienhypertexte"/>
            <w:lang w:val="en-US"/>
          </w:rPr>
          <w:t>https://doi.org/10.1016/j.apenergy.2023.122431</w:t>
        </w:r>
      </w:hyperlink>
    </w:p>
    <w:p w14:paraId="33C7C8C4" w14:textId="77777777" w:rsidR="00D145DD" w:rsidRPr="0072073A" w:rsidRDefault="00D145DD" w:rsidP="0022153B">
      <w:pPr>
        <w:spacing w:after="60" w:line="240" w:lineRule="auto"/>
        <w:ind w:left="142" w:hanging="142"/>
        <w:jc w:val="both"/>
        <w:rPr>
          <w:lang w:val="en-US"/>
        </w:rPr>
      </w:pPr>
    </w:p>
    <w:p w14:paraId="57D87C2A" w14:textId="77777777" w:rsidR="004F0A1D" w:rsidRDefault="004F0A1D" w:rsidP="0022153B">
      <w:pPr>
        <w:spacing w:after="0" w:line="240" w:lineRule="auto"/>
        <w:ind w:left="142" w:hanging="142"/>
        <w:jc w:val="both"/>
        <w:rPr>
          <w:lang w:val="en-US"/>
        </w:rPr>
      </w:pPr>
      <w:r w:rsidRPr="0072073A">
        <w:rPr>
          <w:lang w:val="en-US"/>
        </w:rPr>
        <w:t xml:space="preserve">Costa A., Dubois L., Thomas D., De </w:t>
      </w:r>
      <w:proofErr w:type="spellStart"/>
      <w:r w:rsidRPr="0072073A">
        <w:rPr>
          <w:lang w:val="en-US"/>
        </w:rPr>
        <w:t>Weireld</w:t>
      </w:r>
      <w:proofErr w:type="spellEnd"/>
      <w:r w:rsidRPr="0072073A">
        <w:rPr>
          <w:lang w:val="en-US"/>
        </w:rPr>
        <w:t xml:space="preserve"> G., « Optimization of liquefaction cycles applied to CO</w:t>
      </w:r>
      <w:r w:rsidRPr="00FD5CDE">
        <w:rPr>
          <w:vertAlign w:val="subscript"/>
          <w:lang w:val="en-US"/>
        </w:rPr>
        <w:t>2</w:t>
      </w:r>
      <w:r w:rsidRPr="0072073A">
        <w:rPr>
          <w:lang w:val="en-US"/>
        </w:rPr>
        <w:t xml:space="preserve"> coming from pipeline transportation », Carbon Capture Science &amp; Technology, </w:t>
      </w:r>
      <w:r>
        <w:rPr>
          <w:lang w:val="en-US"/>
        </w:rPr>
        <w:t xml:space="preserve">13, </w:t>
      </w:r>
      <w:r w:rsidRPr="0091102A">
        <w:rPr>
          <w:lang w:val="en-US"/>
        </w:rPr>
        <w:t>100280, 2024.</w:t>
      </w:r>
    </w:p>
    <w:p w14:paraId="6CACD025" w14:textId="0BC22879" w:rsidR="005339FE" w:rsidRDefault="005339FE" w:rsidP="0022153B">
      <w:pPr>
        <w:spacing w:after="0" w:line="240" w:lineRule="auto"/>
        <w:ind w:left="142" w:hanging="142"/>
        <w:jc w:val="both"/>
        <w:rPr>
          <w:lang w:val="en-US"/>
        </w:rPr>
      </w:pPr>
      <w:hyperlink r:id="rId16" w:history="1">
        <w:r w:rsidRPr="00B75D5D">
          <w:rPr>
            <w:rStyle w:val="Lienhypertexte"/>
            <w:lang w:val="en-US"/>
          </w:rPr>
          <w:t>https://doi.org/10.1016/j.ccst.2024.100280</w:t>
        </w:r>
      </w:hyperlink>
    </w:p>
    <w:p w14:paraId="488E8F87" w14:textId="77777777" w:rsidR="005339FE" w:rsidRDefault="005339FE" w:rsidP="0022153B">
      <w:pPr>
        <w:spacing w:after="0" w:line="240" w:lineRule="auto"/>
        <w:ind w:left="142" w:hanging="142"/>
        <w:jc w:val="both"/>
        <w:rPr>
          <w:lang w:val="en-US"/>
        </w:rPr>
      </w:pPr>
    </w:p>
    <w:p w14:paraId="2720464E" w14:textId="77777777" w:rsidR="004F0A1D" w:rsidRDefault="004F0A1D" w:rsidP="0022153B">
      <w:pPr>
        <w:spacing w:after="60" w:line="240" w:lineRule="auto"/>
        <w:ind w:left="142" w:hanging="142"/>
        <w:jc w:val="both"/>
        <w:rPr>
          <w:lang w:val="en-US"/>
        </w:rPr>
      </w:pPr>
      <w:r w:rsidRPr="0072073A">
        <w:rPr>
          <w:lang w:val="en-US"/>
        </w:rPr>
        <w:t xml:space="preserve">Costa A., </w:t>
      </w:r>
      <w:proofErr w:type="spellStart"/>
      <w:r w:rsidRPr="0072073A">
        <w:rPr>
          <w:lang w:val="en-US"/>
        </w:rPr>
        <w:t>Henrotin</w:t>
      </w:r>
      <w:proofErr w:type="spellEnd"/>
      <w:r w:rsidRPr="0072073A">
        <w:rPr>
          <w:lang w:val="en-US"/>
        </w:rPr>
        <w:t xml:space="preserve"> A., Heymans N., Dubois L., Thomas D., De </w:t>
      </w:r>
      <w:proofErr w:type="spellStart"/>
      <w:r w:rsidRPr="0072073A">
        <w:rPr>
          <w:lang w:val="en-US"/>
        </w:rPr>
        <w:t>Weireld</w:t>
      </w:r>
      <w:proofErr w:type="spellEnd"/>
      <w:r w:rsidRPr="0072073A">
        <w:rPr>
          <w:lang w:val="en-US"/>
        </w:rPr>
        <w:t xml:space="preserve"> G., « Multi-objective optimization of a hybrid carbon capture plant combining a Vacuum Pressure Swing Adsorption (VPSA) process with a Carbon Purification Unit (CPU) », Chemical Engineering Journal, 152345, 2024.</w:t>
      </w:r>
    </w:p>
    <w:p w14:paraId="12C6A313" w14:textId="24D70ADA" w:rsidR="005339FE" w:rsidRDefault="00380EB2" w:rsidP="0022153B">
      <w:pPr>
        <w:spacing w:after="60" w:line="240" w:lineRule="auto"/>
        <w:ind w:left="142" w:hanging="142"/>
        <w:jc w:val="both"/>
        <w:rPr>
          <w:lang w:val="en-US"/>
        </w:rPr>
      </w:pPr>
      <w:hyperlink r:id="rId17" w:history="1">
        <w:r w:rsidRPr="00B75D5D">
          <w:rPr>
            <w:rStyle w:val="Lienhypertexte"/>
            <w:lang w:val="en-US"/>
          </w:rPr>
          <w:t>https://doi.org/10.1016/j.cej.2024.152345</w:t>
        </w:r>
      </w:hyperlink>
    </w:p>
    <w:p w14:paraId="2C87EAFB" w14:textId="77777777" w:rsidR="00380EB2" w:rsidRPr="00466693" w:rsidRDefault="00380EB2" w:rsidP="0022153B">
      <w:pPr>
        <w:spacing w:after="60" w:line="240" w:lineRule="auto"/>
        <w:ind w:left="142" w:hanging="142"/>
        <w:jc w:val="both"/>
        <w:rPr>
          <w:lang w:val="en-US"/>
        </w:rPr>
      </w:pPr>
    </w:p>
    <w:p w14:paraId="1C35D928" w14:textId="77777777" w:rsidR="004F0A1D" w:rsidRDefault="004F0A1D" w:rsidP="0022153B">
      <w:pPr>
        <w:spacing w:after="60" w:line="240" w:lineRule="auto"/>
        <w:ind w:left="142" w:hanging="142"/>
        <w:jc w:val="both"/>
        <w:rPr>
          <w:lang w:val="en-US"/>
        </w:rPr>
      </w:pPr>
      <w:r w:rsidRPr="00720BD1">
        <w:rPr>
          <w:lang w:val="en-US"/>
        </w:rPr>
        <w:t xml:space="preserve">Costa A., </w:t>
      </w:r>
      <w:proofErr w:type="spellStart"/>
      <w:r w:rsidRPr="00720BD1">
        <w:rPr>
          <w:lang w:val="en-US"/>
        </w:rPr>
        <w:t>Mouhoubi</w:t>
      </w:r>
      <w:proofErr w:type="spellEnd"/>
      <w:r w:rsidRPr="00720BD1">
        <w:rPr>
          <w:lang w:val="en-US"/>
        </w:rPr>
        <w:t xml:space="preserve"> S., Dubois L., De </w:t>
      </w:r>
      <w:proofErr w:type="spellStart"/>
      <w:r w:rsidRPr="00720BD1">
        <w:rPr>
          <w:lang w:val="en-US"/>
        </w:rPr>
        <w:t>Weireld</w:t>
      </w:r>
      <w:proofErr w:type="spellEnd"/>
      <w:r w:rsidRPr="00720BD1">
        <w:rPr>
          <w:lang w:val="en-US"/>
        </w:rPr>
        <w:t xml:space="preserve"> G., Thomas D., « Kinetics in DEEA-MAPA-H2O-CO</w:t>
      </w:r>
      <w:r w:rsidRPr="00FD5CDE">
        <w:rPr>
          <w:vertAlign w:val="subscript"/>
          <w:lang w:val="en-US"/>
        </w:rPr>
        <w:t>2</w:t>
      </w:r>
      <w:r w:rsidRPr="00720BD1">
        <w:rPr>
          <w:lang w:val="en-US"/>
        </w:rPr>
        <w:t xml:space="preserve"> Systems for the Post-combustion CO</w:t>
      </w:r>
      <w:r w:rsidRPr="00FD5CDE">
        <w:rPr>
          <w:vertAlign w:val="subscript"/>
          <w:lang w:val="en-US"/>
        </w:rPr>
        <w:t>2</w:t>
      </w:r>
      <w:r w:rsidRPr="00720BD1">
        <w:rPr>
          <w:lang w:val="en-US"/>
        </w:rPr>
        <w:t xml:space="preserve"> Capture by Absorption-Regeneration Using Demixing Solvents », DA 2022 – 12th International conference on Distillation-Absorption Proceedings, 2022.</w:t>
      </w:r>
    </w:p>
    <w:p w14:paraId="2A0C6F16" w14:textId="5B93FC4C" w:rsidR="00EF1762" w:rsidRDefault="001610D8" w:rsidP="0022153B">
      <w:pPr>
        <w:spacing w:after="60" w:line="240" w:lineRule="auto"/>
        <w:ind w:left="142" w:hanging="142"/>
        <w:jc w:val="both"/>
        <w:rPr>
          <w:lang w:val="en-US"/>
        </w:rPr>
      </w:pPr>
      <w:hyperlink r:id="rId18" w:history="1">
        <w:r w:rsidR="00D50106">
          <w:rPr>
            <w:rStyle w:val="Lienhypertexte"/>
            <w:lang w:val="en-US"/>
          </w:rPr>
          <w:t>https://folk.ntnu.no/skoge/prost/proceedings/Distiilation&amp;Absorption-2022/Proceedings/www.conftool.net/da2022/index.php/Abstract1240-COSTA-12408231.pdf?page=downloadPaper&amp;ismobile=false&amp;filename=Abstract1240-COSTA-1240.pdf&amp;form_id=1240&amp;form_version=final</w:t>
        </w:r>
      </w:hyperlink>
    </w:p>
    <w:p w14:paraId="08444248" w14:textId="77777777" w:rsidR="00D162AF" w:rsidRPr="00720BD1" w:rsidRDefault="00D162AF" w:rsidP="0022153B">
      <w:pPr>
        <w:spacing w:after="60" w:line="240" w:lineRule="auto"/>
        <w:ind w:left="142" w:hanging="142"/>
        <w:jc w:val="both"/>
        <w:rPr>
          <w:lang w:val="en-US"/>
        </w:rPr>
      </w:pPr>
    </w:p>
    <w:p w14:paraId="58D89D8F" w14:textId="77777777" w:rsidR="004F0A1D" w:rsidRDefault="004F0A1D" w:rsidP="0022153B">
      <w:pPr>
        <w:spacing w:after="0" w:line="240" w:lineRule="auto"/>
        <w:ind w:left="142" w:hanging="142"/>
        <w:jc w:val="both"/>
        <w:rPr>
          <w:lang w:val="en-US"/>
        </w:rPr>
      </w:pPr>
      <w:proofErr w:type="spellStart"/>
      <w:r w:rsidRPr="0072073A">
        <w:rPr>
          <w:lang w:val="en-US"/>
        </w:rPr>
        <w:t>Djettene</w:t>
      </w:r>
      <w:proofErr w:type="spellEnd"/>
      <w:r w:rsidRPr="0072073A">
        <w:rPr>
          <w:lang w:val="en-US"/>
        </w:rPr>
        <w:t xml:space="preserve"> R., Dubois L., </w:t>
      </w:r>
      <w:proofErr w:type="spellStart"/>
      <w:r w:rsidRPr="0072073A">
        <w:rPr>
          <w:lang w:val="en-US"/>
        </w:rPr>
        <w:t>Duprez</w:t>
      </w:r>
      <w:proofErr w:type="spellEnd"/>
      <w:r w:rsidRPr="0072073A">
        <w:rPr>
          <w:lang w:val="en-US"/>
        </w:rPr>
        <w:t xml:space="preserve"> M-E., De </w:t>
      </w:r>
      <w:proofErr w:type="spellStart"/>
      <w:r w:rsidRPr="0072073A">
        <w:rPr>
          <w:lang w:val="en-US"/>
        </w:rPr>
        <w:t>Weireld</w:t>
      </w:r>
      <w:proofErr w:type="spellEnd"/>
      <w:r w:rsidRPr="0072073A">
        <w:rPr>
          <w:lang w:val="en-US"/>
        </w:rPr>
        <w:t xml:space="preserve"> G., Thomas D., « Integrated CO</w:t>
      </w:r>
      <w:r w:rsidRPr="00FD5CDE">
        <w:rPr>
          <w:vertAlign w:val="subscript"/>
          <w:lang w:val="en-US"/>
        </w:rPr>
        <w:t>2</w:t>
      </w:r>
      <w:r w:rsidRPr="0072073A">
        <w:rPr>
          <w:lang w:val="en-US"/>
        </w:rPr>
        <w:t xml:space="preserve"> capture and conversion into methanol units: Assessing techno-economic and environmental aspects compared to CO</w:t>
      </w:r>
      <w:r w:rsidRPr="00FD5CDE">
        <w:rPr>
          <w:vertAlign w:val="subscript"/>
          <w:lang w:val="en-US"/>
        </w:rPr>
        <w:t>2</w:t>
      </w:r>
      <w:r w:rsidRPr="0072073A">
        <w:rPr>
          <w:lang w:val="en-US"/>
        </w:rPr>
        <w:t xml:space="preserve"> into SNG alternative », Journal of CO</w:t>
      </w:r>
      <w:r w:rsidRPr="00FD5CDE">
        <w:rPr>
          <w:vertAlign w:val="subscript"/>
          <w:lang w:val="en-US"/>
        </w:rPr>
        <w:t>2</w:t>
      </w:r>
      <w:r w:rsidRPr="0072073A">
        <w:rPr>
          <w:lang w:val="en-US"/>
        </w:rPr>
        <w:t xml:space="preserve"> Utilization, 85, 102879, 2024.</w:t>
      </w:r>
    </w:p>
    <w:p w14:paraId="6F390F42" w14:textId="3825A04B" w:rsidR="00D50106" w:rsidRDefault="00D50106" w:rsidP="0022153B">
      <w:pPr>
        <w:spacing w:after="0" w:line="240" w:lineRule="auto"/>
        <w:ind w:left="142" w:hanging="142"/>
        <w:jc w:val="both"/>
        <w:rPr>
          <w:lang w:val="en-US"/>
        </w:rPr>
      </w:pPr>
      <w:hyperlink r:id="rId19" w:history="1">
        <w:r w:rsidRPr="00B75D5D">
          <w:rPr>
            <w:rStyle w:val="Lienhypertexte"/>
            <w:lang w:val="en-US"/>
          </w:rPr>
          <w:t>https://doi.org/10.1016/j.jcou.2024.102879</w:t>
        </w:r>
      </w:hyperlink>
    </w:p>
    <w:p w14:paraId="3B534EA0" w14:textId="77777777" w:rsidR="00D50106" w:rsidRDefault="00D50106" w:rsidP="0022153B">
      <w:pPr>
        <w:spacing w:after="0" w:line="240" w:lineRule="auto"/>
        <w:ind w:left="142" w:hanging="142"/>
        <w:jc w:val="both"/>
        <w:rPr>
          <w:lang w:val="en-US"/>
        </w:rPr>
      </w:pPr>
    </w:p>
    <w:p w14:paraId="0921627A" w14:textId="77777777" w:rsidR="004F0A1D" w:rsidRDefault="004F0A1D" w:rsidP="0022153B">
      <w:pPr>
        <w:spacing w:after="60" w:line="240" w:lineRule="auto"/>
        <w:ind w:left="142" w:hanging="142"/>
        <w:jc w:val="both"/>
        <w:rPr>
          <w:lang w:val="en-US"/>
        </w:rPr>
      </w:pPr>
      <w:r w:rsidRPr="00720BD1">
        <w:rPr>
          <w:lang w:val="en-US"/>
        </w:rPr>
        <w:t xml:space="preserve">Dubois L., Costa A., De </w:t>
      </w:r>
      <w:proofErr w:type="spellStart"/>
      <w:r w:rsidRPr="00720BD1">
        <w:rPr>
          <w:lang w:val="en-US"/>
        </w:rPr>
        <w:t>Weireld</w:t>
      </w:r>
      <w:proofErr w:type="spellEnd"/>
      <w:r w:rsidRPr="00720BD1">
        <w:rPr>
          <w:lang w:val="en-US"/>
        </w:rPr>
        <w:t xml:space="preserve"> G., Thomas D., « Study of pathways to reduce the energy consumption of the CO</w:t>
      </w:r>
      <w:r w:rsidRPr="00FD5CDE">
        <w:rPr>
          <w:vertAlign w:val="subscript"/>
          <w:lang w:val="en-US"/>
        </w:rPr>
        <w:t>2</w:t>
      </w:r>
      <w:r w:rsidRPr="00720BD1">
        <w:rPr>
          <w:lang w:val="en-US"/>
        </w:rPr>
        <w:t xml:space="preserve"> capture process by absorption-regeneration », SFGP 2022 conference proceedings, MATEC Web of Conferences 379, 04002, 2023.</w:t>
      </w:r>
    </w:p>
    <w:p w14:paraId="1E551873" w14:textId="5D96AE7B" w:rsidR="00D50106" w:rsidRDefault="00D33032" w:rsidP="0022153B">
      <w:pPr>
        <w:spacing w:after="60" w:line="240" w:lineRule="auto"/>
        <w:ind w:left="142" w:hanging="142"/>
        <w:jc w:val="both"/>
        <w:rPr>
          <w:lang w:val="en-US"/>
        </w:rPr>
      </w:pPr>
      <w:hyperlink r:id="rId20" w:history="1">
        <w:r w:rsidRPr="00B75D5D">
          <w:rPr>
            <w:rStyle w:val="Lienhypertexte"/>
            <w:lang w:val="en-US"/>
          </w:rPr>
          <w:t>https://doi.org/10.1051/matecconf/202337904002</w:t>
        </w:r>
      </w:hyperlink>
    </w:p>
    <w:p w14:paraId="4F6098BA" w14:textId="77777777" w:rsidR="00D33032" w:rsidRPr="00720BD1" w:rsidRDefault="00D33032" w:rsidP="0022153B">
      <w:pPr>
        <w:spacing w:after="60" w:line="240" w:lineRule="auto"/>
        <w:ind w:left="142" w:hanging="142"/>
        <w:jc w:val="both"/>
        <w:rPr>
          <w:lang w:val="en-US"/>
        </w:rPr>
      </w:pPr>
    </w:p>
    <w:p w14:paraId="60CB8888" w14:textId="644FA0F2" w:rsidR="004F0A1D" w:rsidRDefault="004F0A1D" w:rsidP="0022153B">
      <w:pPr>
        <w:spacing w:after="60" w:line="240" w:lineRule="auto"/>
        <w:ind w:left="142" w:hanging="142"/>
        <w:jc w:val="both"/>
        <w:rPr>
          <w:lang w:val="en-US"/>
        </w:rPr>
      </w:pPr>
      <w:r w:rsidRPr="00720BD1">
        <w:rPr>
          <w:lang w:val="en-US"/>
        </w:rPr>
        <w:t xml:space="preserve">Dubois L., Costa A., </w:t>
      </w:r>
      <w:proofErr w:type="spellStart"/>
      <w:r w:rsidRPr="00720BD1">
        <w:rPr>
          <w:lang w:val="en-US"/>
        </w:rPr>
        <w:t>Mouhoubi</w:t>
      </w:r>
      <w:proofErr w:type="spellEnd"/>
      <w:r w:rsidRPr="00720BD1">
        <w:rPr>
          <w:lang w:val="en-US"/>
        </w:rPr>
        <w:t xml:space="preserve"> S., De </w:t>
      </w:r>
      <w:proofErr w:type="spellStart"/>
      <w:r w:rsidRPr="00720BD1">
        <w:rPr>
          <w:lang w:val="en-US"/>
        </w:rPr>
        <w:t>Weireld</w:t>
      </w:r>
      <w:proofErr w:type="spellEnd"/>
      <w:r w:rsidRPr="00720BD1">
        <w:rPr>
          <w:lang w:val="en-US"/>
        </w:rPr>
        <w:t xml:space="preserve"> G., Thomas D., « Post-combustion CO</w:t>
      </w:r>
      <w:r w:rsidRPr="00FD5CDE">
        <w:rPr>
          <w:vertAlign w:val="subscript"/>
          <w:lang w:val="en-US"/>
        </w:rPr>
        <w:t>2</w:t>
      </w:r>
      <w:r w:rsidRPr="00720BD1">
        <w:rPr>
          <w:lang w:val="en-US"/>
        </w:rPr>
        <w:t xml:space="preserve"> capture process by absorption-regeneration applied to cement plant flue gases: techno-economic comparison between the use of a demixing solvent technology and an advanced process configuration », GHGT-16 Conference Proceedings, 4271986, 2022.</w:t>
      </w:r>
    </w:p>
    <w:p w14:paraId="037D4FED" w14:textId="45C0324C" w:rsidR="00D33032" w:rsidRDefault="00E01C42" w:rsidP="0022153B">
      <w:pPr>
        <w:spacing w:after="60" w:line="240" w:lineRule="auto"/>
        <w:ind w:left="142" w:hanging="142"/>
        <w:jc w:val="both"/>
        <w:rPr>
          <w:lang w:val="en-US"/>
        </w:rPr>
      </w:pPr>
      <w:hyperlink r:id="rId21" w:history="1">
        <w:r w:rsidRPr="00B75D5D">
          <w:rPr>
            <w:rStyle w:val="Lienhypertexte"/>
            <w:lang w:val="en-US"/>
          </w:rPr>
          <w:t>https://papers.ssrn.com/sol3/papers.cfm?abstract_id=4271986</w:t>
        </w:r>
      </w:hyperlink>
    </w:p>
    <w:p w14:paraId="3C52D3FA" w14:textId="77777777" w:rsidR="00E01C42" w:rsidRPr="00720BD1" w:rsidRDefault="00E01C42" w:rsidP="0022153B">
      <w:pPr>
        <w:spacing w:after="60" w:line="240" w:lineRule="auto"/>
        <w:ind w:left="142" w:hanging="142"/>
        <w:jc w:val="both"/>
        <w:rPr>
          <w:lang w:val="en-US"/>
        </w:rPr>
      </w:pPr>
    </w:p>
    <w:p w14:paraId="7B41BBAB" w14:textId="77777777" w:rsidR="004F0A1D" w:rsidRDefault="004F0A1D" w:rsidP="0022153B">
      <w:pPr>
        <w:spacing w:after="60" w:line="240" w:lineRule="auto"/>
        <w:ind w:left="142" w:hanging="142"/>
        <w:jc w:val="both"/>
        <w:rPr>
          <w:lang w:val="en-US"/>
        </w:rPr>
      </w:pPr>
      <w:r w:rsidRPr="00720BD1">
        <w:rPr>
          <w:lang w:val="en-US"/>
        </w:rPr>
        <w:t xml:space="preserve">Dubois L., Costa A., </w:t>
      </w:r>
      <w:proofErr w:type="spellStart"/>
      <w:r w:rsidRPr="00720BD1">
        <w:rPr>
          <w:lang w:val="en-US"/>
        </w:rPr>
        <w:t>Mouhoubi</w:t>
      </w:r>
      <w:proofErr w:type="spellEnd"/>
      <w:r w:rsidRPr="00720BD1">
        <w:rPr>
          <w:lang w:val="en-US"/>
        </w:rPr>
        <w:t xml:space="preserve"> S., De </w:t>
      </w:r>
      <w:proofErr w:type="spellStart"/>
      <w:r w:rsidRPr="00720BD1">
        <w:rPr>
          <w:lang w:val="en-US"/>
        </w:rPr>
        <w:t>Weireld</w:t>
      </w:r>
      <w:proofErr w:type="spellEnd"/>
      <w:r w:rsidRPr="00720BD1">
        <w:rPr>
          <w:lang w:val="en-US"/>
        </w:rPr>
        <w:t xml:space="preserve"> G., Thomas D., « Techno-economic comparison of different configurations, including demixing solvent, for the absorption-regeneration process applied to cement plant flue gases », PCCC-7 (7</w:t>
      </w:r>
      <w:r w:rsidRPr="000B3329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720BD1">
        <w:rPr>
          <w:lang w:val="en-US"/>
        </w:rPr>
        <w:t>Conference on Post-Combustion Carbon Capture) Extended abstract, Pittsburgh (USA), 2023.</w:t>
      </w:r>
    </w:p>
    <w:p w14:paraId="7C614B98" w14:textId="04D4D1B3" w:rsidR="00DA1363" w:rsidRDefault="00743A5A" w:rsidP="00DA1363">
      <w:pPr>
        <w:spacing w:after="60" w:line="240" w:lineRule="auto"/>
        <w:ind w:left="142" w:hanging="142"/>
        <w:rPr>
          <w:lang w:val="en-US"/>
        </w:rPr>
      </w:pPr>
      <w:hyperlink r:id="rId22" w:history="1">
        <w:r w:rsidRPr="00B75D5D">
          <w:rPr>
            <w:rStyle w:val="Lienhypertexte"/>
            <w:lang w:val="en-US"/>
          </w:rPr>
          <w:t>https://orbi.umons.ac.be/bitstream/20.500.12907/47035/1/_PCCC7%20abstract%20Dubois%20et%20al.pdf</w:t>
        </w:r>
      </w:hyperlink>
    </w:p>
    <w:p w14:paraId="7605759A" w14:textId="77777777" w:rsidR="00466693" w:rsidRDefault="00466693" w:rsidP="006253C0">
      <w:pPr>
        <w:rPr>
          <w:b/>
          <w:bCs/>
          <w:u w:val="single"/>
          <w:lang w:val="en-US"/>
        </w:rPr>
      </w:pPr>
    </w:p>
    <w:p w14:paraId="3210CF83" w14:textId="4F9765BC" w:rsidR="00CE7489" w:rsidRPr="00D12194" w:rsidRDefault="00CE7489" w:rsidP="00CE7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  <w:u w:val="single"/>
          <w:lang w:val="fr-FR"/>
        </w:rPr>
      </w:pPr>
      <w:r w:rsidRPr="00D12194">
        <w:rPr>
          <w:b/>
          <w:bCs/>
          <w:noProof/>
          <w:u w:val="single"/>
          <w:lang w:val="fr-FR"/>
        </w:rPr>
        <w:lastRenderedPageBreak/>
        <w:t>Con</w:t>
      </w:r>
      <w:r>
        <w:rPr>
          <w:b/>
          <w:bCs/>
          <w:noProof/>
          <w:u w:val="single"/>
          <w:lang w:val="fr-FR"/>
        </w:rPr>
        <w:t>tact</w:t>
      </w:r>
    </w:p>
    <w:p w14:paraId="10F9D75B" w14:textId="35F6D95A" w:rsidR="00CE7489" w:rsidRDefault="00CE7489" w:rsidP="006253C0">
      <w:pPr>
        <w:rPr>
          <w:noProof/>
          <w:lang w:val="fr-FR"/>
        </w:rPr>
      </w:pPr>
      <w:r>
        <w:rPr>
          <w:noProof/>
          <w:lang w:val="fr-FR"/>
        </w:rPr>
        <w:t>Si vous désirez plus d’informations concernant le projet DRIVER, n’hésitez pas à contacter </w:t>
      </w:r>
      <w:r w:rsidR="00952715">
        <w:rPr>
          <w:noProof/>
          <w:lang w:val="fr-FR"/>
        </w:rPr>
        <w:t xml:space="preserve">les coordinateurs du projet </w:t>
      </w:r>
      <w:r>
        <w:rPr>
          <w:noProof/>
          <w:lang w:val="fr-FR"/>
        </w:rPr>
        <w:t>:</w:t>
      </w:r>
    </w:p>
    <w:p w14:paraId="07887CA1" w14:textId="1855F2FB" w:rsidR="00CE7489" w:rsidRDefault="00CE7489" w:rsidP="006253C0">
      <w:pPr>
        <w:rPr>
          <w:noProof/>
          <w:lang w:val="en-US"/>
        </w:rPr>
      </w:pPr>
      <w:r w:rsidRPr="00CE7489">
        <w:rPr>
          <w:noProof/>
          <w:lang w:val="en-US"/>
        </w:rPr>
        <w:t>If you want more information r</w:t>
      </w:r>
      <w:r>
        <w:rPr>
          <w:noProof/>
          <w:lang w:val="en-US"/>
        </w:rPr>
        <w:t>egarding the DRIVER project, don’t hesitate to contact</w:t>
      </w:r>
      <w:r w:rsidR="00952715">
        <w:rPr>
          <w:noProof/>
          <w:lang w:val="en-US"/>
        </w:rPr>
        <w:t xml:space="preserve"> the project coordinators:</w:t>
      </w:r>
    </w:p>
    <w:p w14:paraId="20EFFC81" w14:textId="23A64BB3" w:rsidR="00CE7489" w:rsidRDefault="00952715" w:rsidP="006253C0">
      <w:pPr>
        <w:rPr>
          <w:noProof/>
          <w:lang w:val="en-US"/>
        </w:rPr>
      </w:pPr>
      <w:r>
        <w:rPr>
          <w:noProof/>
          <w:lang w:val="en-US"/>
        </w:rPr>
        <w:t xml:space="preserve">Prof. Guy De Weireld – </w:t>
      </w:r>
      <w:hyperlink r:id="rId23" w:history="1">
        <w:r w:rsidRPr="00B75D5D">
          <w:rPr>
            <w:rStyle w:val="Lienhypertexte"/>
            <w:noProof/>
            <w:lang w:val="en-US"/>
          </w:rPr>
          <w:t>guy.deweireld@umons.ac.be</w:t>
        </w:r>
      </w:hyperlink>
    </w:p>
    <w:p w14:paraId="2E787ED8" w14:textId="796A6029" w:rsidR="00952715" w:rsidRDefault="00952715" w:rsidP="006253C0">
      <w:pPr>
        <w:rPr>
          <w:noProof/>
        </w:rPr>
      </w:pPr>
      <w:r w:rsidRPr="00952715">
        <w:rPr>
          <w:noProof/>
        </w:rPr>
        <w:t xml:space="preserve">Dr Lionel Dubois – </w:t>
      </w:r>
      <w:hyperlink r:id="rId24" w:history="1">
        <w:r w:rsidRPr="00B75D5D">
          <w:rPr>
            <w:rStyle w:val="Lienhypertexte"/>
            <w:noProof/>
          </w:rPr>
          <w:t>lionel.dubois@umons.ac.be</w:t>
        </w:r>
      </w:hyperlink>
    </w:p>
    <w:p w14:paraId="52ECF073" w14:textId="77777777" w:rsidR="00952715" w:rsidRPr="00952715" w:rsidRDefault="00952715" w:rsidP="006253C0">
      <w:pPr>
        <w:rPr>
          <w:b/>
          <w:bCs/>
          <w:u w:val="single"/>
        </w:rPr>
      </w:pPr>
    </w:p>
    <w:sectPr w:rsidR="00952715" w:rsidRPr="00952715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5650" w14:textId="77777777" w:rsidR="0096475A" w:rsidRDefault="0096475A" w:rsidP="0096475A">
      <w:pPr>
        <w:spacing w:after="0" w:line="240" w:lineRule="auto"/>
      </w:pPr>
      <w:r>
        <w:separator/>
      </w:r>
    </w:p>
  </w:endnote>
  <w:endnote w:type="continuationSeparator" w:id="0">
    <w:p w14:paraId="127C3E38" w14:textId="77777777" w:rsidR="0096475A" w:rsidRDefault="0096475A" w:rsidP="0096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65187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5D79E0" w14:textId="19033D9D" w:rsidR="0096475A" w:rsidRDefault="0096475A" w:rsidP="0096475A">
            <w:pPr>
              <w:pStyle w:val="Pieddepage"/>
              <w:jc w:val="right"/>
            </w:pPr>
            <w:r w:rsidRPr="0096475A">
              <w:rPr>
                <w:sz w:val="24"/>
                <w:szCs w:val="24"/>
              </w:rPr>
              <w:fldChar w:fldCharType="begin"/>
            </w:r>
            <w:r w:rsidRPr="0096475A">
              <w:instrText>PAGE</w:instrText>
            </w:r>
            <w:r w:rsidRPr="0096475A">
              <w:rPr>
                <w:sz w:val="24"/>
                <w:szCs w:val="24"/>
              </w:rPr>
              <w:fldChar w:fldCharType="separate"/>
            </w:r>
            <w:r w:rsidRPr="0096475A">
              <w:rPr>
                <w:lang w:val="fr-FR"/>
              </w:rPr>
              <w:t>2</w:t>
            </w:r>
            <w:r w:rsidRPr="0096475A">
              <w:rPr>
                <w:sz w:val="24"/>
                <w:szCs w:val="24"/>
              </w:rPr>
              <w:fldChar w:fldCharType="end"/>
            </w:r>
            <w:r w:rsidRPr="0096475A">
              <w:rPr>
                <w:lang w:val="fr-FR"/>
              </w:rPr>
              <w:t>/</w:t>
            </w:r>
            <w:r w:rsidRPr="0096475A">
              <w:rPr>
                <w:sz w:val="24"/>
                <w:szCs w:val="24"/>
              </w:rPr>
              <w:fldChar w:fldCharType="begin"/>
            </w:r>
            <w:r w:rsidRPr="0096475A">
              <w:instrText>NUMPAGES</w:instrText>
            </w:r>
            <w:r w:rsidRPr="0096475A">
              <w:rPr>
                <w:sz w:val="24"/>
                <w:szCs w:val="24"/>
              </w:rPr>
              <w:fldChar w:fldCharType="separate"/>
            </w:r>
            <w:r w:rsidRPr="0096475A">
              <w:rPr>
                <w:lang w:val="fr-FR"/>
              </w:rPr>
              <w:t>2</w:t>
            </w:r>
            <w:r w:rsidRPr="0096475A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5EEB0" w14:textId="77777777" w:rsidR="0096475A" w:rsidRDefault="0096475A" w:rsidP="0096475A">
      <w:pPr>
        <w:spacing w:after="0" w:line="240" w:lineRule="auto"/>
      </w:pPr>
      <w:r>
        <w:separator/>
      </w:r>
    </w:p>
  </w:footnote>
  <w:footnote w:type="continuationSeparator" w:id="0">
    <w:p w14:paraId="27FDE579" w14:textId="77777777" w:rsidR="0096475A" w:rsidRDefault="0096475A" w:rsidP="0096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97C"/>
    <w:multiLevelType w:val="hybridMultilevel"/>
    <w:tmpl w:val="801C5B54"/>
    <w:lvl w:ilvl="0" w:tplc="A03A5B50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5517"/>
    <w:multiLevelType w:val="hybridMultilevel"/>
    <w:tmpl w:val="11229032"/>
    <w:lvl w:ilvl="0" w:tplc="5E8A55F6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86226">
    <w:abstractNumId w:val="0"/>
  </w:num>
  <w:num w:numId="2" w16cid:durableId="132627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22"/>
    <w:rsid w:val="000B409E"/>
    <w:rsid w:val="000F409E"/>
    <w:rsid w:val="000F4AE8"/>
    <w:rsid w:val="00113570"/>
    <w:rsid w:val="001610D8"/>
    <w:rsid w:val="00166AEC"/>
    <w:rsid w:val="001975AF"/>
    <w:rsid w:val="001B54BB"/>
    <w:rsid w:val="001C6FB2"/>
    <w:rsid w:val="001F06C5"/>
    <w:rsid w:val="00201585"/>
    <w:rsid w:val="002137B9"/>
    <w:rsid w:val="0022153B"/>
    <w:rsid w:val="0024370C"/>
    <w:rsid w:val="00305A5C"/>
    <w:rsid w:val="00325680"/>
    <w:rsid w:val="00380EB2"/>
    <w:rsid w:val="00404A86"/>
    <w:rsid w:val="0042461C"/>
    <w:rsid w:val="00443189"/>
    <w:rsid w:val="00464081"/>
    <w:rsid w:val="00466693"/>
    <w:rsid w:val="004867AF"/>
    <w:rsid w:val="004E0EE4"/>
    <w:rsid w:val="004F0A1D"/>
    <w:rsid w:val="004F3BFB"/>
    <w:rsid w:val="005339FE"/>
    <w:rsid w:val="005E4840"/>
    <w:rsid w:val="00617622"/>
    <w:rsid w:val="0062192D"/>
    <w:rsid w:val="006253C0"/>
    <w:rsid w:val="0063465E"/>
    <w:rsid w:val="00697A74"/>
    <w:rsid w:val="006E7408"/>
    <w:rsid w:val="00724EEB"/>
    <w:rsid w:val="00725C7A"/>
    <w:rsid w:val="00743A5A"/>
    <w:rsid w:val="007845C7"/>
    <w:rsid w:val="00792090"/>
    <w:rsid w:val="007F233B"/>
    <w:rsid w:val="00821044"/>
    <w:rsid w:val="00821E28"/>
    <w:rsid w:val="008B5783"/>
    <w:rsid w:val="009119D9"/>
    <w:rsid w:val="0091580C"/>
    <w:rsid w:val="00952715"/>
    <w:rsid w:val="00960E45"/>
    <w:rsid w:val="0096475A"/>
    <w:rsid w:val="009A0516"/>
    <w:rsid w:val="009A326C"/>
    <w:rsid w:val="009C65E4"/>
    <w:rsid w:val="009E4A8A"/>
    <w:rsid w:val="00A5686F"/>
    <w:rsid w:val="00B02CB1"/>
    <w:rsid w:val="00B1758E"/>
    <w:rsid w:val="00B176AC"/>
    <w:rsid w:val="00B26F60"/>
    <w:rsid w:val="00B415B6"/>
    <w:rsid w:val="00B478A7"/>
    <w:rsid w:val="00C54906"/>
    <w:rsid w:val="00C839A5"/>
    <w:rsid w:val="00CE7489"/>
    <w:rsid w:val="00D12194"/>
    <w:rsid w:val="00D145DD"/>
    <w:rsid w:val="00D162AF"/>
    <w:rsid w:val="00D20537"/>
    <w:rsid w:val="00D269BF"/>
    <w:rsid w:val="00D33032"/>
    <w:rsid w:val="00D50106"/>
    <w:rsid w:val="00D52B04"/>
    <w:rsid w:val="00D56301"/>
    <w:rsid w:val="00D71851"/>
    <w:rsid w:val="00D96C2A"/>
    <w:rsid w:val="00DA1363"/>
    <w:rsid w:val="00E01C42"/>
    <w:rsid w:val="00E0428E"/>
    <w:rsid w:val="00EF1762"/>
    <w:rsid w:val="00EF6126"/>
    <w:rsid w:val="00F008AD"/>
    <w:rsid w:val="00FC50B5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E9D76"/>
  <w15:chartTrackingRefBased/>
  <w15:docId w15:val="{15EFA1B3-6676-4E42-877C-0DC8C1AE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7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7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7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7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7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7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7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7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7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7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7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76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76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76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76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76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76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7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7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7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76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76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76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7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76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762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2104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1044"/>
    <w:rPr>
      <w:color w:val="605E5C"/>
      <w:shd w:val="clear" w:color="auto" w:fill="E1DFDD"/>
    </w:rPr>
  </w:style>
  <w:style w:type="paragraph" w:customStyle="1" w:styleId="txt">
    <w:name w:val="txt"/>
    <w:link w:val="txtCar"/>
    <w:rsid w:val="0062192D"/>
    <w:pPr>
      <w:spacing w:before="57" w:after="170" w:line="240" w:lineRule="auto"/>
      <w:jc w:val="both"/>
    </w:pPr>
    <w:rPr>
      <w:rFonts w:ascii="DINPro-Regular" w:eastAsia="Times New Roman" w:hAnsi="DINPro-Regular" w:cs="Times New Roman"/>
      <w:spacing w:val="-4"/>
    </w:rPr>
  </w:style>
  <w:style w:type="character" w:customStyle="1" w:styleId="txtCar">
    <w:name w:val="txt Car"/>
    <w:link w:val="txt"/>
    <w:locked/>
    <w:rsid w:val="0062192D"/>
    <w:rPr>
      <w:rFonts w:ascii="DINPro-Regular" w:eastAsia="Times New Roman" w:hAnsi="DINPro-Regular" w:cs="Times New Roman"/>
      <w:spacing w:val="-4"/>
    </w:rPr>
  </w:style>
  <w:style w:type="paragraph" w:styleId="En-tte">
    <w:name w:val="header"/>
    <w:basedOn w:val="Normal"/>
    <w:link w:val="En-tteCar"/>
    <w:uiPriority w:val="99"/>
    <w:unhideWhenUsed/>
    <w:rsid w:val="0096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475A"/>
  </w:style>
  <w:style w:type="paragraph" w:styleId="Pieddepage">
    <w:name w:val="footer"/>
    <w:basedOn w:val="Normal"/>
    <w:link w:val="PieddepageCar"/>
    <w:uiPriority w:val="99"/>
    <w:unhideWhenUsed/>
    <w:rsid w:val="0096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16/j.fuel.2023.127969" TargetMode="External"/><Relationship Id="rId18" Type="http://schemas.openxmlformats.org/officeDocument/2006/relationships/hyperlink" Target="https://folk.ntnu.no/skoge/prost/proceedings/Distiilation&amp;Absorption-2022/Proceedings/www.conftool.net/da2022/index.php/Abstract1240-COSTA-12408231.pdf?page=downloadPaper&amp;ismobile=false&amp;filename=Abstract1240-COSTA-1240.pdf&amp;form_id=1240&amp;form_version=fina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apers.ssrn.com/sol3/papers.cfm?abstract_id=4271986" TargetMode="External"/><Relationship Id="rId7" Type="http://schemas.openxmlformats.org/officeDocument/2006/relationships/hyperlink" Target="http://www.umons.ac.be/DRIVER" TargetMode="External"/><Relationship Id="rId12" Type="http://schemas.openxmlformats.org/officeDocument/2006/relationships/hyperlink" Target="https://doi.org/10.1002/er.7884" TargetMode="External"/><Relationship Id="rId17" Type="http://schemas.openxmlformats.org/officeDocument/2006/relationships/hyperlink" Target="https://doi.org/10.1016/j.cej.2024.15234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16/j.ccst.2024.100280" TargetMode="External"/><Relationship Id="rId20" Type="http://schemas.openxmlformats.org/officeDocument/2006/relationships/hyperlink" Target="https://doi.org/10.1051/matecconf/202337904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lionel.dubois@umons.ac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apenergy.2023.122431" TargetMode="External"/><Relationship Id="rId23" Type="http://schemas.openxmlformats.org/officeDocument/2006/relationships/hyperlink" Target="mailto:guy.deweireld@umons.ac.b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oi.org/10.1016/j.jcou.2024.10287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21105/joss.04370" TargetMode="External"/><Relationship Id="rId22" Type="http://schemas.openxmlformats.org/officeDocument/2006/relationships/hyperlink" Target="https://orbi.umons.ac.be/bitstream/20.500.12907/47035/1/_PCCC7%20abstract%20Dubois%20et%20al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1530</Words>
  <Characters>8416</Characters>
  <Application>Microsoft Office Word</Application>
  <DocSecurity>0</DocSecurity>
  <Lines>70</Lines>
  <Paragraphs>19</Paragraphs>
  <ScaleCrop>false</ScaleCrop>
  <Company>UMONS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DUBOIS</dc:creator>
  <cp:keywords/>
  <dc:description/>
  <cp:lastModifiedBy>Lionel DUBOIS</cp:lastModifiedBy>
  <cp:revision>76</cp:revision>
  <dcterms:created xsi:type="dcterms:W3CDTF">2024-09-12T10:38:00Z</dcterms:created>
  <dcterms:modified xsi:type="dcterms:W3CDTF">2024-09-12T15:03:00Z</dcterms:modified>
</cp:coreProperties>
</file>