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0D97" w14:textId="77777777" w:rsidR="004B380A" w:rsidRPr="00745439" w:rsidRDefault="004B380A" w:rsidP="004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A80139"/>
          <w:kern w:val="0"/>
          <w:sz w:val="36"/>
          <w:szCs w:val="36"/>
          <w:lang w:val="en-US" w:eastAsia="fr-FR"/>
          <w14:ligatures w14:val="none"/>
        </w:rPr>
      </w:pPr>
      <w:r w:rsidRPr="00745439">
        <w:rPr>
          <w:rFonts w:ascii="Times New Roman" w:eastAsia="Times New Roman" w:hAnsi="Times New Roman" w:cs="Times New Roman"/>
          <w:b/>
          <w:bCs/>
          <w:color w:val="A80139"/>
          <w:kern w:val="0"/>
          <w:sz w:val="36"/>
          <w:szCs w:val="36"/>
          <w:lang w:val="en-US" w:eastAsia="fr-FR"/>
          <w14:ligatures w14:val="none"/>
        </w:rPr>
        <w:t xml:space="preserve">Fuel and operational flexibility of </w:t>
      </w:r>
      <w:proofErr w:type="gramStart"/>
      <w:r w:rsidRPr="00745439">
        <w:rPr>
          <w:rFonts w:ascii="Times New Roman" w:eastAsia="Times New Roman" w:hAnsi="Times New Roman" w:cs="Times New Roman"/>
          <w:b/>
          <w:bCs/>
          <w:color w:val="A80139"/>
          <w:kern w:val="0"/>
          <w:sz w:val="36"/>
          <w:szCs w:val="36"/>
          <w:lang w:val="en-US" w:eastAsia="fr-FR"/>
          <w14:ligatures w14:val="none"/>
        </w:rPr>
        <w:t>micro Gas</w:t>
      </w:r>
      <w:proofErr w:type="gramEnd"/>
      <w:r w:rsidRPr="00745439">
        <w:rPr>
          <w:rFonts w:ascii="Times New Roman" w:eastAsia="Times New Roman" w:hAnsi="Times New Roman" w:cs="Times New Roman"/>
          <w:b/>
          <w:bCs/>
          <w:color w:val="A80139"/>
          <w:kern w:val="0"/>
          <w:sz w:val="36"/>
          <w:szCs w:val="36"/>
          <w:lang w:val="en-US" w:eastAsia="fr-FR"/>
          <w14:ligatures w14:val="none"/>
        </w:rPr>
        <w:t xml:space="preserve"> Turbines: assessment of combustor performances, emissions, and stability</w:t>
      </w:r>
    </w:p>
    <w:p w14:paraId="4FF75BDB" w14:textId="77777777" w:rsidR="004B380A" w:rsidRPr="00745439" w:rsidRDefault="004B380A" w:rsidP="004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fr-FR"/>
          <w14:ligatures w14:val="none"/>
        </w:rPr>
      </w:pPr>
    </w:p>
    <w:p w14:paraId="5F8BC017" w14:textId="77777777" w:rsidR="004B380A" w:rsidRPr="00F978BA" w:rsidRDefault="004B380A" w:rsidP="004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797979"/>
          <w:kern w:val="0"/>
          <w:sz w:val="28"/>
          <w:szCs w:val="28"/>
          <w:lang w:val="en-US" w:eastAsia="fr-FR"/>
          <w14:ligatures w14:val="none"/>
        </w:rPr>
      </w:pPr>
      <w:r w:rsidRPr="00F978BA">
        <w:rPr>
          <w:rFonts w:ascii="Times New Roman" w:eastAsia="Times New Roman" w:hAnsi="Times New Roman" w:cs="Times New Roman"/>
          <w:color w:val="797979"/>
          <w:kern w:val="0"/>
          <w:sz w:val="28"/>
          <w:szCs w:val="28"/>
          <w:lang w:val="en-US" w:eastAsia="fr-FR"/>
          <w14:ligatures w14:val="none"/>
        </w:rPr>
        <w:t>Ir. Alessio Pappa</w:t>
      </w:r>
    </w:p>
    <w:p w14:paraId="0F5522E7" w14:textId="77777777" w:rsidR="004B380A" w:rsidRDefault="004B380A" w:rsidP="004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fr-FR"/>
          <w14:ligatures w14:val="none"/>
        </w:rPr>
      </w:pPr>
    </w:p>
    <w:p w14:paraId="5028A4A6" w14:textId="77777777" w:rsidR="004B380A" w:rsidRDefault="004B380A" w:rsidP="004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fr-FR"/>
          <w14:ligatures w14:val="none"/>
        </w:rPr>
      </w:pPr>
    </w:p>
    <w:p w14:paraId="42415F01" w14:textId="4BE368F0" w:rsidR="004B380A" w:rsidRPr="00F978BA" w:rsidRDefault="00072579" w:rsidP="004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424242"/>
          <w:kern w:val="0"/>
          <w:lang w:val="en-US" w:eastAsia="fr-FR"/>
          <w14:ligatures w14:val="none"/>
        </w:rPr>
      </w:pP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Do we still need combustion in a sustainable future</w:t>
      </w:r>
      <w:r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? ﻿Human activities, principally through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the</w:t>
      </w:r>
      <w:r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emissions of 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greenhouse gases </w:t>
      </w:r>
      <w:r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from the combustion of fossil fuel</w:t>
      </w:r>
      <w:r w:rsidR="009B5B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s</w:t>
      </w:r>
      <w:r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, have caused what has become the biggest challenge of our generation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:</w:t>
      </w:r>
      <w:r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global warming. Should combustion therefore disappear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considering that, so far,</w:t>
      </w:r>
      <w:r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combustion was essential to transport us, fuel our industry, or warm our houses? The urgency of reducing our carbon emissions compels us to consider more sustainable approaches, such as r</w:t>
      </w:r>
      <w:r w:rsidRPr="00916FD8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enewable energy technologies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, gaining </w:t>
      </w:r>
      <w:r w:rsidRPr="00916FD8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prominence as alternatives to combustion-based energy generation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. Nevertheless</w:t>
      </w:r>
      <w:r w:rsidRPr="005A75D4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, the unpredictable nature of renewable energy sources, like solar and wind, leads to fluctua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tions in the</w:t>
      </w:r>
      <w:r w:rsidRPr="005A75D4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electricity 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supply</w:t>
      </w:r>
      <w:r w:rsidRPr="005A75D4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.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In addition, some sectors related to industry are challenging to electrify. Hence, even in a fully sustainable net-zero carbon economy, combustion will still have a major role, but not by burning fossil fuels. Indeed, t</w:t>
      </w:r>
      <w:r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o reach clean and sustained energy 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generation</w:t>
      </w:r>
      <w:r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and help the energy transition, </w:t>
      </w:r>
      <w:r w:rsidRPr="00F978BA">
        <w:rPr>
          <w:rFonts w:eastAsia="Times New Roman" w:cstheme="minorHAnsi"/>
          <w:b/>
          <w:bCs/>
          <w:color w:val="424242"/>
          <w:kern w:val="0"/>
          <w:lang w:val="en-US" w:eastAsia="fr-FR"/>
          <w14:ligatures w14:val="none"/>
        </w:rPr>
        <w:t>combustion</w:t>
      </w:r>
      <w:r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must become more </w:t>
      </w:r>
      <w:r w:rsidRPr="00F978BA">
        <w:rPr>
          <w:rFonts w:eastAsia="Times New Roman" w:cstheme="minorHAnsi"/>
          <w:b/>
          <w:bCs/>
          <w:color w:val="424242"/>
          <w:kern w:val="0"/>
          <w:lang w:val="en-US" w:eastAsia="fr-FR"/>
          <w14:ligatures w14:val="none"/>
        </w:rPr>
        <w:t>flexible</w:t>
      </w:r>
      <w:r w:rsidRPr="00F6594C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, especially in terms of </w:t>
      </w:r>
      <w:r w:rsidRPr="00F6594C">
        <w:rPr>
          <w:rFonts w:eastAsia="Times New Roman" w:cstheme="minorHAnsi"/>
          <w:b/>
          <w:bCs/>
          <w:color w:val="424242"/>
          <w:kern w:val="0"/>
          <w:lang w:val="en-US" w:eastAsia="fr-FR"/>
          <w14:ligatures w14:val="none"/>
        </w:rPr>
        <w:t>fuel and operation</w:t>
      </w:r>
      <w:r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.</w:t>
      </w:r>
    </w:p>
    <w:p w14:paraId="60E67603" w14:textId="77777777" w:rsidR="004B380A" w:rsidRDefault="004B380A" w:rsidP="004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424242"/>
          <w:kern w:val="0"/>
          <w:lang w:val="en-US" w:eastAsia="fr-FR"/>
          <w14:ligatures w14:val="none"/>
        </w:rPr>
      </w:pPr>
    </w:p>
    <w:p w14:paraId="237C77C3" w14:textId="61C7F2ED" w:rsidR="00E45EAF" w:rsidRPr="00F978BA" w:rsidRDefault="00072579" w:rsidP="00E4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424242"/>
          <w:kern w:val="0"/>
          <w:lang w:val="en-US" w:eastAsia="fr-FR"/>
          <w14:ligatures w14:val="none"/>
        </w:rPr>
      </w:pP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In d</w:t>
      </w:r>
      <w:r w:rsidR="004B380A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ecentralized </w:t>
      </w:r>
      <w:r w:rsidR="004B380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energy </w:t>
      </w:r>
      <w:r w:rsidR="004B380A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systems </w:t>
      </w:r>
      <w:r w:rsidR="009B5B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in combination</w:t>
      </w:r>
      <w:r w:rsidR="004B380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with small-scale Combined Heat and Power</w:t>
      </w:r>
      <w:r w:rsidR="001E041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</w:t>
      </w:r>
      <w:r w:rsidR="009B5B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(CHP) </w:t>
      </w:r>
      <w:r w:rsidR="004B380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production units, like </w:t>
      </w:r>
      <w:proofErr w:type="gramStart"/>
      <w:r w:rsidR="004B380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micro Gas</w:t>
      </w:r>
      <w:proofErr w:type="gramEnd"/>
      <w:r w:rsidR="004B380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Turbines (</w:t>
      </w:r>
      <w:proofErr w:type="spellStart"/>
      <w:r w:rsidR="004B380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mGTs</w:t>
      </w:r>
      <w:proofErr w:type="spellEnd"/>
      <w:r w:rsidR="004B380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),</w:t>
      </w:r>
      <w:r w:rsidR="004B380A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increased </w:t>
      </w:r>
      <w:r w:rsidRPr="00072579">
        <w:rPr>
          <w:rFonts w:eastAsia="Times New Roman" w:cstheme="minorHAnsi"/>
          <w:b/>
          <w:bCs/>
          <w:color w:val="424242"/>
          <w:kern w:val="0"/>
          <w:lang w:val="en-US" w:eastAsia="fr-FR"/>
          <w14:ligatures w14:val="none"/>
        </w:rPr>
        <w:t>operational flexibility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</w:t>
      </w:r>
      <w:r w:rsidR="0062335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can</w:t>
      </w:r>
      <w:r w:rsidR="001E46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be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reached by implementing advanced cycle modification</w:t>
      </w:r>
      <w:r w:rsidR="009B5B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s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such as cycle humidification or Exhaust Gas Recirculation (EGR)</w:t>
      </w:r>
      <w:r w:rsidR="001E46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. These cycle improvements involve that</w:t>
      </w:r>
      <w:r w:rsidR="001E4627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the </w:t>
      </w:r>
      <w:proofErr w:type="spellStart"/>
      <w:r w:rsidR="001E4627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mGT</w:t>
      </w:r>
      <w:proofErr w:type="spellEnd"/>
      <w:r w:rsidR="001E4627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combustion chamber must face unconventional diluted conditions but has still to ensure complete, </w:t>
      </w:r>
      <w:r w:rsidR="001E46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low-emissions, and stable </w:t>
      </w:r>
      <w:r w:rsidR="001E4627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combustion.</w:t>
      </w:r>
      <w:r w:rsidR="00E45EAF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</w:t>
      </w:r>
      <w:r w:rsidR="00E45EAF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In addition, accurate data assessing the impact of such diluted conditions for actual </w:t>
      </w:r>
      <w:proofErr w:type="spellStart"/>
      <w:r w:rsidR="00E45EAF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mGT</w:t>
      </w:r>
      <w:proofErr w:type="spellEnd"/>
      <w:r w:rsidR="00E45EAF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combustor geometries and operating conditions are mandatory to address this need for flexibility.</w:t>
      </w:r>
    </w:p>
    <w:p w14:paraId="76EA5047" w14:textId="77777777" w:rsidR="00072579" w:rsidRDefault="00072579" w:rsidP="004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424242"/>
          <w:kern w:val="0"/>
          <w:lang w:val="en-US" w:eastAsia="fr-FR"/>
          <w14:ligatures w14:val="none"/>
        </w:rPr>
      </w:pPr>
    </w:p>
    <w:p w14:paraId="390156A6" w14:textId="1E29D57D" w:rsidR="00C45567" w:rsidRDefault="00E45EAF" w:rsidP="00C4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424242"/>
          <w:kern w:val="0"/>
          <w:lang w:val="en-US" w:eastAsia="fr-FR"/>
          <w14:ligatures w14:val="none"/>
        </w:rPr>
      </w:pP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The</w:t>
      </w:r>
      <w:r w:rsidR="00C4556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in</w:t>
      </w:r>
      <w:r w:rsidR="00072579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creasing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</w:t>
      </w:r>
      <w:r w:rsidR="00072579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share of </w:t>
      </w:r>
      <w:r w:rsidR="001E46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renewable energies towards decarbonization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and the related fluctuating electricity production drive for storing</w:t>
      </w:r>
      <w:r w:rsidR="00C45567" w:rsidRPr="005A75D4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the excess electricity coming from renewable, such as performing Power-to-fuel to convert the excess electricity into </w:t>
      </w:r>
      <w:r w:rsidR="00C4556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Electro-fuels, like Green-</w:t>
      </w:r>
      <w:r w:rsidR="00C45567" w:rsidRPr="005A75D4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hydrogen.</w:t>
      </w:r>
      <w:r w:rsidR="00C4556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However, hydrogen combustion in non-adapted burners is well-known to lead to the risk of flame instabilities, potentially resulting in flashback and irremediable facility damages. Therefore, on behalf of</w:t>
      </w:r>
      <w:r w:rsidR="00C4556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</w:t>
      </w:r>
      <w:r w:rsidR="00C45567">
        <w:rPr>
          <w:rFonts w:eastAsia="Times New Roman" w:cstheme="minorHAnsi"/>
          <w:b/>
          <w:bCs/>
          <w:color w:val="424242"/>
          <w:kern w:val="0"/>
          <w:lang w:val="en-US" w:eastAsia="fr-FR"/>
          <w14:ligatures w14:val="none"/>
        </w:rPr>
        <w:t>f</w:t>
      </w:r>
      <w:r w:rsidR="00C45567" w:rsidRPr="00016575">
        <w:rPr>
          <w:rFonts w:eastAsia="Times New Roman" w:cstheme="minorHAnsi"/>
          <w:b/>
          <w:bCs/>
          <w:color w:val="424242"/>
          <w:kern w:val="0"/>
          <w:lang w:val="en-US" w:eastAsia="fr-FR"/>
          <w14:ligatures w14:val="none"/>
        </w:rPr>
        <w:t>uel flexibility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, a</w:t>
      </w:r>
      <w:r w:rsidR="009B5B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single</w:t>
      </w:r>
      <w:r w:rsidR="00C45567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</w:t>
      </w:r>
      <w:proofErr w:type="spellStart"/>
      <w:r w:rsidR="00C45567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mGT</w:t>
      </w:r>
      <w:proofErr w:type="spellEnd"/>
      <w:r w:rsidR="00C45567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combustor</w:t>
      </w:r>
      <w:r w:rsidR="009B5B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design</w:t>
      </w:r>
      <w:r w:rsidR="00C45567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must be able to work with different fuels </w:t>
      </w:r>
      <w:r w:rsidR="009B5B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such </w:t>
      </w:r>
      <w:r w:rsidR="00C45567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as hydrogen</w:t>
      </w:r>
      <w:r w:rsidR="009B5B2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or hydrogen blends</w:t>
      </w:r>
      <w:r w:rsidR="00C45567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.</w:t>
      </w:r>
    </w:p>
    <w:p w14:paraId="5D507D34" w14:textId="0365EEDB" w:rsidR="00C45567" w:rsidRDefault="00C45567" w:rsidP="004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424242"/>
          <w:kern w:val="0"/>
          <w:lang w:val="en-US" w:eastAsia="fr-FR"/>
          <w14:ligatures w14:val="none"/>
        </w:rPr>
      </w:pPr>
    </w:p>
    <w:p w14:paraId="76279C9C" w14:textId="76D4ECF0" w:rsidR="004B380A" w:rsidRPr="00F978BA" w:rsidRDefault="009B5B27" w:rsidP="004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424242"/>
          <w:kern w:val="0"/>
          <w:lang w:val="en-US" w:eastAsia="fr-FR"/>
          <w14:ligatures w14:val="none"/>
        </w:rPr>
      </w:pP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T</w:t>
      </w:r>
      <w:r w:rsidR="004B380A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he objective of this PhD thesis is thus to assess and analyze, using</w:t>
      </w:r>
      <w:r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high-fidelity</w:t>
      </w:r>
      <w:r w:rsidR="004B380A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Large Eddy Simulations (LES), the impact of various fuel and fuel blends to meet the need for </w:t>
      </w:r>
      <w:r w:rsidR="004B380A" w:rsidRPr="00F978BA">
        <w:rPr>
          <w:rFonts w:eastAsia="Times New Roman" w:cstheme="minorHAnsi"/>
          <w:b/>
          <w:bCs/>
          <w:color w:val="424242"/>
          <w:kern w:val="0"/>
          <w:lang w:val="en-US" w:eastAsia="fr-FR"/>
          <w14:ligatures w14:val="none"/>
        </w:rPr>
        <w:t>fuel flexibility</w:t>
      </w:r>
      <w:r w:rsidR="004B380A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, and/or unconventional diluted conditions such as water and EGR to meet the need for </w:t>
      </w:r>
      <w:r w:rsidR="004B380A" w:rsidRPr="00F978BA">
        <w:rPr>
          <w:rFonts w:eastAsia="Times New Roman" w:cstheme="minorHAnsi"/>
          <w:b/>
          <w:bCs/>
          <w:color w:val="424242"/>
          <w:kern w:val="0"/>
          <w:lang w:val="en-US" w:eastAsia="fr-FR"/>
          <w14:ligatures w14:val="none"/>
        </w:rPr>
        <w:t>operational flexibility</w:t>
      </w:r>
      <w:r w:rsidR="004B380A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, on the combustion stability, performance, and emissions, especially for </w:t>
      </w:r>
      <w:proofErr w:type="spellStart"/>
      <w:r w:rsidR="004B380A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>mGT</w:t>
      </w:r>
      <w:proofErr w:type="spellEnd"/>
      <w:r w:rsidR="004B380A" w:rsidRPr="00F978BA">
        <w:rPr>
          <w:rFonts w:eastAsia="Times New Roman" w:cstheme="minorHAnsi"/>
          <w:color w:val="424242"/>
          <w:kern w:val="0"/>
          <w:lang w:val="en-US" w:eastAsia="fr-FR"/>
          <w14:ligatures w14:val="none"/>
        </w:rPr>
        <w:t xml:space="preserve"> combustors.</w:t>
      </w:r>
    </w:p>
    <w:p w14:paraId="6A810BB3" w14:textId="77777777" w:rsidR="0095657B" w:rsidRPr="004B380A" w:rsidRDefault="0095657B" w:rsidP="00AF7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kern w:val="0"/>
          <w:lang w:val="en-US" w:eastAsia="fr-FR"/>
          <w14:ligatures w14:val="none"/>
        </w:rPr>
      </w:pPr>
    </w:p>
    <w:sectPr w:rsidR="0095657B" w:rsidRPr="004B380A" w:rsidSect="00241E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DA"/>
    <w:rsid w:val="00072579"/>
    <w:rsid w:val="001E041A"/>
    <w:rsid w:val="001E4627"/>
    <w:rsid w:val="00241E1F"/>
    <w:rsid w:val="002A56D7"/>
    <w:rsid w:val="00362D53"/>
    <w:rsid w:val="00477F7B"/>
    <w:rsid w:val="004B380A"/>
    <w:rsid w:val="005B0A87"/>
    <w:rsid w:val="0062335A"/>
    <w:rsid w:val="0065472F"/>
    <w:rsid w:val="006760A0"/>
    <w:rsid w:val="007E5551"/>
    <w:rsid w:val="00923712"/>
    <w:rsid w:val="0095657B"/>
    <w:rsid w:val="00987187"/>
    <w:rsid w:val="009B5B27"/>
    <w:rsid w:val="00AF7DDA"/>
    <w:rsid w:val="00BC5980"/>
    <w:rsid w:val="00C42FD5"/>
    <w:rsid w:val="00C45567"/>
    <w:rsid w:val="00C463AE"/>
    <w:rsid w:val="00D31C63"/>
    <w:rsid w:val="00D642A6"/>
    <w:rsid w:val="00E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301C5"/>
  <w15:chartTrackingRefBased/>
  <w15:docId w15:val="{39AA3987-6CA6-1A4A-9ACE-9FD3937D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0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F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fr-BE" w:eastAsia="fr-FR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7DDA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</dc:creator>
  <cp:keywords/>
  <dc:description/>
  <cp:lastModifiedBy>Alessio PAPPA</cp:lastModifiedBy>
  <cp:revision>8</cp:revision>
  <dcterms:created xsi:type="dcterms:W3CDTF">2023-06-12T10:06:00Z</dcterms:created>
  <dcterms:modified xsi:type="dcterms:W3CDTF">2023-09-14T09:39:00Z</dcterms:modified>
</cp:coreProperties>
</file>